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3879" w14:textId="034026E1" w:rsidR="00D211FE" w:rsidRDefault="00D211FE" w:rsidP="00D211FE">
      <w:pPr>
        <w:ind w:firstLine="0"/>
        <w:jc w:val="center"/>
        <w:rPr>
          <w:b/>
        </w:rPr>
      </w:pPr>
      <w:r w:rsidRPr="00D211FE">
        <w:rPr>
          <w:b/>
        </w:rPr>
        <w:t>DANH MỤC CÁC ĐỀ TÀI NAFOSTED</w:t>
      </w:r>
      <w:r w:rsidR="006B07DA">
        <w:rPr>
          <w:b/>
        </w:rPr>
        <w:t xml:space="preserve"> ĐĂNG KÝ MỚI TRONG NĂM 2019</w:t>
      </w:r>
    </w:p>
    <w:tbl>
      <w:tblPr>
        <w:tblStyle w:val="TableGrid"/>
        <w:tblW w:w="5000" w:type="pct"/>
        <w:tblLook w:val="04A0" w:firstRow="1" w:lastRow="0" w:firstColumn="1" w:lastColumn="0" w:noHBand="0" w:noVBand="1"/>
      </w:tblPr>
      <w:tblGrid>
        <w:gridCol w:w="515"/>
        <w:gridCol w:w="2981"/>
        <w:gridCol w:w="3563"/>
        <w:gridCol w:w="697"/>
        <w:gridCol w:w="697"/>
        <w:gridCol w:w="1255"/>
        <w:gridCol w:w="704"/>
        <w:gridCol w:w="1325"/>
        <w:gridCol w:w="2306"/>
        <w:gridCol w:w="1879"/>
      </w:tblGrid>
      <w:tr w:rsidR="00ED5027" w:rsidRPr="00BF5B34" w14:paraId="3E8235BE" w14:textId="77777777" w:rsidTr="00ED5027">
        <w:trPr>
          <w:cantSplit/>
          <w:tblHeader/>
        </w:trPr>
        <w:tc>
          <w:tcPr>
            <w:tcW w:w="162" w:type="pct"/>
            <w:vAlign w:val="center"/>
          </w:tcPr>
          <w:p w14:paraId="68EE4C87" w14:textId="77777777" w:rsidR="00ED5027" w:rsidRPr="00BF5B34" w:rsidRDefault="00ED5027" w:rsidP="00533DE0">
            <w:pPr>
              <w:ind w:firstLine="0"/>
              <w:jc w:val="center"/>
              <w:rPr>
                <w:b/>
                <w:sz w:val="20"/>
              </w:rPr>
            </w:pPr>
            <w:r w:rsidRPr="00BF5B34">
              <w:rPr>
                <w:b/>
                <w:sz w:val="20"/>
              </w:rPr>
              <w:t>TT</w:t>
            </w:r>
          </w:p>
        </w:tc>
        <w:tc>
          <w:tcPr>
            <w:tcW w:w="936" w:type="pct"/>
            <w:vAlign w:val="center"/>
          </w:tcPr>
          <w:p w14:paraId="18FAC2CB" w14:textId="77777777" w:rsidR="00ED5027" w:rsidRPr="00BF5B34" w:rsidRDefault="00ED5027" w:rsidP="00533DE0">
            <w:pPr>
              <w:ind w:firstLine="0"/>
              <w:jc w:val="center"/>
              <w:rPr>
                <w:b/>
                <w:sz w:val="20"/>
              </w:rPr>
            </w:pPr>
            <w:r w:rsidRPr="00BF5B34">
              <w:rPr>
                <w:b/>
                <w:sz w:val="20"/>
              </w:rPr>
              <w:t>Tên đề tài, Mã số</w:t>
            </w:r>
          </w:p>
        </w:tc>
        <w:tc>
          <w:tcPr>
            <w:tcW w:w="1119" w:type="pct"/>
            <w:vAlign w:val="center"/>
          </w:tcPr>
          <w:p w14:paraId="670FA0DD" w14:textId="77777777" w:rsidR="00ED5027" w:rsidRPr="00BF5B34" w:rsidRDefault="00ED5027" w:rsidP="00533DE0">
            <w:pPr>
              <w:ind w:firstLine="0"/>
              <w:jc w:val="center"/>
              <w:rPr>
                <w:b/>
                <w:sz w:val="20"/>
              </w:rPr>
            </w:pPr>
            <w:r w:rsidRPr="00BF5B34">
              <w:rPr>
                <w:b/>
                <w:sz w:val="20"/>
              </w:rPr>
              <w:t>Chủ trì, tham gia</w:t>
            </w:r>
          </w:p>
        </w:tc>
        <w:tc>
          <w:tcPr>
            <w:tcW w:w="219" w:type="pct"/>
            <w:vAlign w:val="center"/>
          </w:tcPr>
          <w:p w14:paraId="5D9B2430" w14:textId="77777777" w:rsidR="00ED5027" w:rsidRPr="00BF5B34" w:rsidRDefault="00ED5027" w:rsidP="00533DE0">
            <w:pPr>
              <w:ind w:firstLine="0"/>
              <w:jc w:val="center"/>
              <w:rPr>
                <w:b/>
                <w:sz w:val="20"/>
              </w:rPr>
            </w:pPr>
            <w:r>
              <w:rPr>
                <w:b/>
                <w:sz w:val="20"/>
              </w:rPr>
              <w:t>Bắt đầu</w:t>
            </w:r>
          </w:p>
        </w:tc>
        <w:tc>
          <w:tcPr>
            <w:tcW w:w="219" w:type="pct"/>
            <w:vAlign w:val="center"/>
          </w:tcPr>
          <w:p w14:paraId="23C8207A" w14:textId="77777777" w:rsidR="00ED5027" w:rsidRPr="00BF5B34" w:rsidRDefault="00ED5027" w:rsidP="00881713">
            <w:pPr>
              <w:ind w:firstLine="0"/>
              <w:jc w:val="center"/>
              <w:rPr>
                <w:b/>
                <w:sz w:val="20"/>
              </w:rPr>
            </w:pPr>
            <w:r>
              <w:rPr>
                <w:b/>
                <w:sz w:val="20"/>
              </w:rPr>
              <w:t>Kết thúc</w:t>
            </w:r>
          </w:p>
        </w:tc>
        <w:tc>
          <w:tcPr>
            <w:tcW w:w="394" w:type="pct"/>
            <w:vAlign w:val="center"/>
          </w:tcPr>
          <w:p w14:paraId="4F92B665" w14:textId="77777777" w:rsidR="00ED5027" w:rsidRPr="00BF5B34" w:rsidRDefault="00ED5027" w:rsidP="00D211FE">
            <w:pPr>
              <w:ind w:firstLine="0"/>
              <w:jc w:val="center"/>
              <w:rPr>
                <w:b/>
                <w:sz w:val="20"/>
              </w:rPr>
            </w:pPr>
            <w:r>
              <w:rPr>
                <w:b/>
                <w:sz w:val="20"/>
              </w:rPr>
              <w:t xml:space="preserve">Thời gian thực tế, </w:t>
            </w:r>
            <w:r w:rsidRPr="00BF5B34">
              <w:rPr>
                <w:b/>
                <w:sz w:val="20"/>
              </w:rPr>
              <w:t>Gia hạn</w:t>
            </w:r>
          </w:p>
        </w:tc>
        <w:tc>
          <w:tcPr>
            <w:tcW w:w="221" w:type="pct"/>
            <w:vAlign w:val="center"/>
          </w:tcPr>
          <w:p w14:paraId="4A6C24DF" w14:textId="77777777" w:rsidR="00ED5027" w:rsidRPr="00BF5B34" w:rsidRDefault="00ED5027" w:rsidP="00BF5B34">
            <w:pPr>
              <w:ind w:firstLine="0"/>
              <w:jc w:val="center"/>
              <w:rPr>
                <w:b/>
                <w:sz w:val="20"/>
              </w:rPr>
            </w:pPr>
            <w:r w:rsidRPr="00BF5B34">
              <w:rPr>
                <w:b/>
                <w:sz w:val="20"/>
              </w:rPr>
              <w:t>KP theo TM</w:t>
            </w:r>
          </w:p>
        </w:tc>
        <w:tc>
          <w:tcPr>
            <w:tcW w:w="416" w:type="pct"/>
            <w:vAlign w:val="center"/>
          </w:tcPr>
          <w:p w14:paraId="79B8DE90" w14:textId="77777777" w:rsidR="00ED5027" w:rsidRPr="00BF5B34" w:rsidRDefault="00ED5027" w:rsidP="00533DE0">
            <w:pPr>
              <w:ind w:firstLine="0"/>
              <w:jc w:val="center"/>
              <w:rPr>
                <w:b/>
                <w:sz w:val="20"/>
              </w:rPr>
            </w:pPr>
            <w:r w:rsidRPr="00BF5B34">
              <w:rPr>
                <w:b/>
                <w:sz w:val="20"/>
              </w:rPr>
              <w:t>Tình hình thực hiện</w:t>
            </w:r>
          </w:p>
        </w:tc>
        <w:tc>
          <w:tcPr>
            <w:tcW w:w="724" w:type="pct"/>
            <w:vAlign w:val="center"/>
          </w:tcPr>
          <w:p w14:paraId="443F3C3D" w14:textId="77777777" w:rsidR="00ED5027" w:rsidRPr="00BF5B34" w:rsidRDefault="00ED5027" w:rsidP="00533DE0">
            <w:pPr>
              <w:ind w:firstLine="0"/>
              <w:jc w:val="center"/>
              <w:rPr>
                <w:b/>
                <w:sz w:val="20"/>
              </w:rPr>
            </w:pPr>
            <w:r w:rsidRPr="00BF5B34">
              <w:rPr>
                <w:b/>
                <w:sz w:val="20"/>
              </w:rPr>
              <w:t>Ghi chú</w:t>
            </w:r>
          </w:p>
        </w:tc>
        <w:tc>
          <w:tcPr>
            <w:tcW w:w="590" w:type="pct"/>
            <w:vAlign w:val="center"/>
          </w:tcPr>
          <w:p w14:paraId="48F6C8CD" w14:textId="77777777" w:rsidR="00ED5027" w:rsidRPr="00BF5B34" w:rsidRDefault="00ED5027" w:rsidP="00E66835">
            <w:pPr>
              <w:ind w:firstLine="0"/>
              <w:jc w:val="center"/>
              <w:rPr>
                <w:b/>
                <w:sz w:val="20"/>
              </w:rPr>
            </w:pPr>
            <w:r>
              <w:rPr>
                <w:b/>
                <w:sz w:val="20"/>
              </w:rPr>
              <w:t>Sản phẩm</w:t>
            </w:r>
          </w:p>
        </w:tc>
      </w:tr>
      <w:tr w:rsidR="00ED5027" w:rsidRPr="00BF5B34" w14:paraId="66A9B3D5" w14:textId="77777777" w:rsidTr="00ED5027">
        <w:trPr>
          <w:cantSplit/>
        </w:trPr>
        <w:tc>
          <w:tcPr>
            <w:tcW w:w="162" w:type="pct"/>
          </w:tcPr>
          <w:p w14:paraId="416908CB" w14:textId="77777777" w:rsidR="00ED5027" w:rsidRPr="00BF5B34" w:rsidRDefault="00ED5027" w:rsidP="00192761">
            <w:pPr>
              <w:pStyle w:val="ListParagraph"/>
              <w:numPr>
                <w:ilvl w:val="0"/>
                <w:numId w:val="1"/>
              </w:numPr>
              <w:ind w:left="357" w:hanging="357"/>
              <w:rPr>
                <w:sz w:val="22"/>
              </w:rPr>
            </w:pPr>
          </w:p>
        </w:tc>
        <w:tc>
          <w:tcPr>
            <w:tcW w:w="936" w:type="pct"/>
          </w:tcPr>
          <w:p w14:paraId="7583196D" w14:textId="77777777" w:rsidR="00ED5027" w:rsidRPr="004B15CA" w:rsidRDefault="00ED5027" w:rsidP="00192761">
            <w:pPr>
              <w:ind w:firstLine="0"/>
              <w:rPr>
                <w:rFonts w:cs="Times New Roman"/>
                <w:sz w:val="22"/>
              </w:rPr>
            </w:pPr>
            <w:r w:rsidRPr="00416CAC">
              <w:rPr>
                <w:rFonts w:cs="Times New Roman"/>
                <w:sz w:val="22"/>
              </w:rPr>
              <w:t>Tổng hợp và xác định một số chất hữu cơ trong mẫu dược phẩm và sinh phẩm bằng phương pháp Von-ampe hòa tan dùng điện cực biến tính composite của ZIF-67. Mã số: 104.06-2018.15</w:t>
            </w:r>
          </w:p>
        </w:tc>
        <w:tc>
          <w:tcPr>
            <w:tcW w:w="1119" w:type="pct"/>
          </w:tcPr>
          <w:p w14:paraId="417367F4" w14:textId="77777777" w:rsidR="00ED5027" w:rsidRDefault="00ED5027" w:rsidP="00192761">
            <w:pPr>
              <w:ind w:firstLine="0"/>
              <w:rPr>
                <w:rFonts w:eastAsia="Calibri" w:cs="Times New Roman"/>
                <w:b/>
                <w:sz w:val="22"/>
              </w:rPr>
            </w:pPr>
            <w:r w:rsidRPr="00416CAC">
              <w:rPr>
                <w:rFonts w:eastAsia="Calibri" w:cs="Times New Roman"/>
                <w:b/>
                <w:sz w:val="22"/>
              </w:rPr>
              <w:t>GS.TS Đinh Quang Khiếu</w:t>
            </w:r>
          </w:p>
          <w:p w14:paraId="0367D123" w14:textId="77777777" w:rsidR="00ED5027" w:rsidRPr="00866B87" w:rsidRDefault="00ED5027" w:rsidP="00192761">
            <w:pPr>
              <w:ind w:firstLine="0"/>
              <w:rPr>
                <w:rFonts w:eastAsia="Calibri" w:cs="Times New Roman"/>
                <w:i/>
                <w:sz w:val="22"/>
              </w:rPr>
            </w:pPr>
            <w:r w:rsidRPr="00866B87">
              <w:rPr>
                <w:rFonts w:eastAsia="Calibri" w:cs="Times New Roman"/>
                <w:i/>
                <w:sz w:val="22"/>
              </w:rPr>
              <w:t>dinhquangkhieu@gmail.com</w:t>
            </w:r>
          </w:p>
        </w:tc>
        <w:tc>
          <w:tcPr>
            <w:tcW w:w="219" w:type="pct"/>
          </w:tcPr>
          <w:p w14:paraId="40CEE8DB" w14:textId="77777777" w:rsidR="00ED5027" w:rsidRDefault="00ED5027" w:rsidP="00192761">
            <w:pPr>
              <w:ind w:firstLine="0"/>
              <w:rPr>
                <w:rFonts w:eastAsia="Calibri" w:cs="Times New Roman"/>
                <w:color w:val="000000"/>
                <w:sz w:val="22"/>
              </w:rPr>
            </w:pPr>
            <w:r>
              <w:rPr>
                <w:rFonts w:eastAsia="Calibri" w:cs="Times New Roman"/>
                <w:color w:val="000000"/>
                <w:sz w:val="22"/>
              </w:rPr>
              <w:t>2019</w:t>
            </w:r>
          </w:p>
        </w:tc>
        <w:tc>
          <w:tcPr>
            <w:tcW w:w="219" w:type="pct"/>
          </w:tcPr>
          <w:p w14:paraId="5CC7FBCA" w14:textId="77777777" w:rsidR="00ED5027" w:rsidRDefault="00ED5027" w:rsidP="00192761">
            <w:pPr>
              <w:ind w:firstLine="0"/>
              <w:rPr>
                <w:rFonts w:eastAsia="Calibri" w:cs="Times New Roman"/>
                <w:color w:val="000000"/>
                <w:sz w:val="22"/>
              </w:rPr>
            </w:pPr>
            <w:r>
              <w:rPr>
                <w:rFonts w:eastAsia="Calibri" w:cs="Times New Roman"/>
                <w:color w:val="000000"/>
                <w:sz w:val="22"/>
              </w:rPr>
              <w:t>2021</w:t>
            </w:r>
          </w:p>
        </w:tc>
        <w:tc>
          <w:tcPr>
            <w:tcW w:w="394" w:type="pct"/>
          </w:tcPr>
          <w:p w14:paraId="7F13533D" w14:textId="77777777" w:rsidR="00ED5027" w:rsidRPr="00BF5B34" w:rsidRDefault="00ED5027" w:rsidP="00192761">
            <w:pPr>
              <w:ind w:firstLine="0"/>
              <w:rPr>
                <w:sz w:val="22"/>
              </w:rPr>
            </w:pPr>
            <w:r w:rsidRPr="008631DD">
              <w:rPr>
                <w:sz w:val="22"/>
              </w:rPr>
              <w:t xml:space="preserve">12/2018 </w:t>
            </w:r>
            <w:r>
              <w:rPr>
                <w:sz w:val="22"/>
              </w:rPr>
              <w:t>-</w:t>
            </w:r>
            <w:r w:rsidRPr="008631DD">
              <w:rPr>
                <w:sz w:val="22"/>
              </w:rPr>
              <w:t xml:space="preserve"> 12/2021</w:t>
            </w:r>
          </w:p>
        </w:tc>
        <w:tc>
          <w:tcPr>
            <w:tcW w:w="221" w:type="pct"/>
          </w:tcPr>
          <w:p w14:paraId="236D49B7" w14:textId="77777777" w:rsidR="00ED5027" w:rsidRDefault="00ED5027" w:rsidP="00192761">
            <w:pPr>
              <w:ind w:firstLine="0"/>
              <w:jc w:val="right"/>
              <w:rPr>
                <w:rFonts w:eastAsia="Calibri" w:cs="Times New Roman"/>
                <w:sz w:val="22"/>
              </w:rPr>
            </w:pPr>
            <w:r>
              <w:rPr>
                <w:rFonts w:eastAsia="Calibri" w:cs="Times New Roman"/>
                <w:sz w:val="22"/>
              </w:rPr>
              <w:t>861</w:t>
            </w:r>
          </w:p>
        </w:tc>
        <w:tc>
          <w:tcPr>
            <w:tcW w:w="416" w:type="pct"/>
          </w:tcPr>
          <w:p w14:paraId="098EE1DA" w14:textId="77777777" w:rsidR="00ED5027" w:rsidRPr="00BF5B34" w:rsidRDefault="00ED5027" w:rsidP="00192761">
            <w:pPr>
              <w:ind w:firstLine="0"/>
              <w:rPr>
                <w:sz w:val="22"/>
              </w:rPr>
            </w:pPr>
          </w:p>
        </w:tc>
        <w:tc>
          <w:tcPr>
            <w:tcW w:w="724" w:type="pct"/>
          </w:tcPr>
          <w:p w14:paraId="497B0EB5" w14:textId="56D8F80E" w:rsidR="00ED5027" w:rsidRDefault="00ED5027" w:rsidP="00192761">
            <w:pPr>
              <w:ind w:firstLine="0"/>
              <w:rPr>
                <w:sz w:val="22"/>
              </w:rPr>
            </w:pPr>
          </w:p>
        </w:tc>
        <w:tc>
          <w:tcPr>
            <w:tcW w:w="590" w:type="pct"/>
          </w:tcPr>
          <w:p w14:paraId="10F01D88" w14:textId="77777777" w:rsidR="00ED5027" w:rsidRDefault="00ED5027" w:rsidP="00192761">
            <w:pPr>
              <w:ind w:firstLine="0"/>
              <w:rPr>
                <w:sz w:val="22"/>
              </w:rPr>
            </w:pPr>
          </w:p>
        </w:tc>
      </w:tr>
      <w:tr w:rsidR="00ED5027" w:rsidRPr="00BF5B34" w14:paraId="16865F86" w14:textId="77777777" w:rsidTr="00ED5027">
        <w:trPr>
          <w:cantSplit/>
        </w:trPr>
        <w:tc>
          <w:tcPr>
            <w:tcW w:w="162" w:type="pct"/>
          </w:tcPr>
          <w:p w14:paraId="1764F2E2" w14:textId="77777777" w:rsidR="00ED5027" w:rsidRPr="00BF5B34" w:rsidRDefault="00ED5027" w:rsidP="00192761">
            <w:pPr>
              <w:pStyle w:val="ListParagraph"/>
              <w:numPr>
                <w:ilvl w:val="0"/>
                <w:numId w:val="1"/>
              </w:numPr>
              <w:ind w:left="357" w:hanging="357"/>
              <w:rPr>
                <w:sz w:val="22"/>
              </w:rPr>
            </w:pPr>
          </w:p>
        </w:tc>
        <w:tc>
          <w:tcPr>
            <w:tcW w:w="936" w:type="pct"/>
          </w:tcPr>
          <w:p w14:paraId="16C68F49" w14:textId="77777777" w:rsidR="00ED5027" w:rsidRPr="004B15CA" w:rsidRDefault="00ED5027" w:rsidP="00192761">
            <w:pPr>
              <w:ind w:firstLine="0"/>
              <w:rPr>
                <w:rFonts w:cs="Times New Roman"/>
                <w:sz w:val="22"/>
              </w:rPr>
            </w:pPr>
            <w:r w:rsidRPr="00416CAC">
              <w:rPr>
                <w:rFonts w:cs="Times New Roman"/>
                <w:sz w:val="22"/>
              </w:rPr>
              <w:t>Áp lực nước lỗ rỗng và độ lún của đất nền chịu tải trọng động chu kỳ và không chu kỳ: ảnh hưởng tổng hợp của phương cắt trượt, thời lượng gia tải và giới hạn Atterberg. Mã số: 105.08-2018.01</w:t>
            </w:r>
          </w:p>
        </w:tc>
        <w:tc>
          <w:tcPr>
            <w:tcW w:w="1119" w:type="pct"/>
          </w:tcPr>
          <w:p w14:paraId="5A73AC6C" w14:textId="77777777" w:rsidR="00ED5027" w:rsidRDefault="00ED5027" w:rsidP="00192761">
            <w:pPr>
              <w:ind w:firstLine="0"/>
              <w:rPr>
                <w:rFonts w:eastAsia="Calibri" w:cs="Times New Roman"/>
                <w:b/>
                <w:sz w:val="22"/>
              </w:rPr>
            </w:pPr>
            <w:r>
              <w:rPr>
                <w:rFonts w:eastAsia="Calibri" w:cs="Times New Roman"/>
                <w:b/>
                <w:sz w:val="22"/>
              </w:rPr>
              <w:t>PGS.</w:t>
            </w:r>
            <w:r w:rsidRPr="00416CAC">
              <w:rPr>
                <w:rFonts w:eastAsia="Calibri" w:cs="Times New Roman"/>
                <w:b/>
                <w:sz w:val="22"/>
              </w:rPr>
              <w:t>TS. Trần Thanh Nhàn</w:t>
            </w:r>
          </w:p>
          <w:p w14:paraId="22AAA153" w14:textId="77777777" w:rsidR="00ED5027" w:rsidRPr="00866B87" w:rsidRDefault="00ED5027" w:rsidP="00192761">
            <w:pPr>
              <w:ind w:firstLine="0"/>
              <w:rPr>
                <w:rFonts w:eastAsia="Calibri" w:cs="Times New Roman"/>
                <w:i/>
                <w:sz w:val="22"/>
              </w:rPr>
            </w:pPr>
            <w:r w:rsidRPr="00866B87">
              <w:rPr>
                <w:rFonts w:eastAsia="Calibri" w:cs="Times New Roman"/>
                <w:i/>
                <w:sz w:val="22"/>
              </w:rPr>
              <w:t>ttnhan@hueuni.edu.vn</w:t>
            </w:r>
          </w:p>
          <w:p w14:paraId="06FBAAD2" w14:textId="77777777" w:rsidR="00ED5027" w:rsidRDefault="00ED5027" w:rsidP="00192761">
            <w:pPr>
              <w:ind w:firstLine="0"/>
              <w:rPr>
                <w:rFonts w:eastAsia="Calibri" w:cs="Times New Roman"/>
                <w:b/>
                <w:sz w:val="22"/>
              </w:rPr>
            </w:pPr>
            <w:r w:rsidRPr="00866B87">
              <w:rPr>
                <w:rFonts w:eastAsia="Calibri" w:cs="Times New Roman"/>
                <w:i/>
                <w:sz w:val="22"/>
              </w:rPr>
              <w:t>nhan.hueuni@gmail.com</w:t>
            </w:r>
          </w:p>
        </w:tc>
        <w:tc>
          <w:tcPr>
            <w:tcW w:w="219" w:type="pct"/>
          </w:tcPr>
          <w:p w14:paraId="7FD50091" w14:textId="77777777" w:rsidR="00ED5027" w:rsidRDefault="00ED5027" w:rsidP="00192761">
            <w:pPr>
              <w:ind w:firstLine="0"/>
              <w:rPr>
                <w:rFonts w:eastAsia="Calibri" w:cs="Times New Roman"/>
                <w:color w:val="000000"/>
                <w:sz w:val="22"/>
              </w:rPr>
            </w:pPr>
            <w:r>
              <w:rPr>
                <w:rFonts w:eastAsia="Calibri" w:cs="Times New Roman"/>
                <w:color w:val="000000"/>
                <w:sz w:val="22"/>
              </w:rPr>
              <w:t>2019</w:t>
            </w:r>
          </w:p>
        </w:tc>
        <w:tc>
          <w:tcPr>
            <w:tcW w:w="219" w:type="pct"/>
          </w:tcPr>
          <w:p w14:paraId="2983C96A" w14:textId="77777777" w:rsidR="00ED5027" w:rsidRDefault="00ED5027" w:rsidP="00192761">
            <w:pPr>
              <w:ind w:firstLine="0"/>
              <w:rPr>
                <w:rFonts w:eastAsia="Calibri" w:cs="Times New Roman"/>
                <w:color w:val="000000"/>
                <w:sz w:val="22"/>
              </w:rPr>
            </w:pPr>
            <w:r>
              <w:rPr>
                <w:rFonts w:eastAsia="Calibri" w:cs="Times New Roman"/>
                <w:color w:val="000000"/>
                <w:sz w:val="22"/>
              </w:rPr>
              <w:t>2021</w:t>
            </w:r>
          </w:p>
        </w:tc>
        <w:tc>
          <w:tcPr>
            <w:tcW w:w="394" w:type="pct"/>
          </w:tcPr>
          <w:p w14:paraId="3FD2C265" w14:textId="77777777" w:rsidR="00ED5027" w:rsidRPr="00BF5B34" w:rsidRDefault="00ED5027" w:rsidP="00192761">
            <w:pPr>
              <w:ind w:firstLine="0"/>
              <w:rPr>
                <w:sz w:val="22"/>
              </w:rPr>
            </w:pPr>
            <w:r>
              <w:rPr>
                <w:sz w:val="22"/>
              </w:rPr>
              <w:t>12/2018-12-2021</w:t>
            </w:r>
          </w:p>
        </w:tc>
        <w:tc>
          <w:tcPr>
            <w:tcW w:w="221" w:type="pct"/>
          </w:tcPr>
          <w:p w14:paraId="13788332" w14:textId="77777777" w:rsidR="00ED5027" w:rsidRDefault="00ED5027" w:rsidP="00192761">
            <w:pPr>
              <w:ind w:firstLine="0"/>
              <w:jc w:val="right"/>
              <w:rPr>
                <w:rFonts w:eastAsia="Calibri" w:cs="Times New Roman"/>
                <w:sz w:val="22"/>
              </w:rPr>
            </w:pPr>
            <w:r>
              <w:rPr>
                <w:rFonts w:eastAsia="Calibri" w:cs="Times New Roman"/>
                <w:sz w:val="22"/>
              </w:rPr>
              <w:t>927</w:t>
            </w:r>
          </w:p>
        </w:tc>
        <w:tc>
          <w:tcPr>
            <w:tcW w:w="416" w:type="pct"/>
          </w:tcPr>
          <w:p w14:paraId="139ABE87" w14:textId="77777777" w:rsidR="00ED5027" w:rsidRPr="00BF5B34" w:rsidRDefault="00ED5027" w:rsidP="00192761">
            <w:pPr>
              <w:ind w:firstLine="0"/>
              <w:rPr>
                <w:sz w:val="22"/>
              </w:rPr>
            </w:pPr>
          </w:p>
        </w:tc>
        <w:tc>
          <w:tcPr>
            <w:tcW w:w="724" w:type="pct"/>
          </w:tcPr>
          <w:p w14:paraId="328BF92A" w14:textId="5CB10814" w:rsidR="00ED5027" w:rsidRDefault="00ED5027" w:rsidP="00192761">
            <w:pPr>
              <w:ind w:firstLine="0"/>
              <w:rPr>
                <w:sz w:val="22"/>
              </w:rPr>
            </w:pPr>
          </w:p>
        </w:tc>
        <w:tc>
          <w:tcPr>
            <w:tcW w:w="590" w:type="pct"/>
          </w:tcPr>
          <w:p w14:paraId="3EE29BF8" w14:textId="77777777" w:rsidR="00ED5027" w:rsidRDefault="00ED5027" w:rsidP="00192761">
            <w:pPr>
              <w:ind w:firstLine="0"/>
              <w:rPr>
                <w:sz w:val="22"/>
              </w:rPr>
            </w:pPr>
          </w:p>
        </w:tc>
      </w:tr>
      <w:tr w:rsidR="00ED5027" w:rsidRPr="00BF5B34" w14:paraId="7927FB49" w14:textId="77777777" w:rsidTr="00ED5027">
        <w:trPr>
          <w:cantSplit/>
        </w:trPr>
        <w:tc>
          <w:tcPr>
            <w:tcW w:w="162" w:type="pct"/>
          </w:tcPr>
          <w:p w14:paraId="3C0B56C5" w14:textId="77777777" w:rsidR="00ED5027" w:rsidRPr="00BF5B34" w:rsidRDefault="00ED5027" w:rsidP="00192761">
            <w:pPr>
              <w:pStyle w:val="ListParagraph"/>
              <w:numPr>
                <w:ilvl w:val="0"/>
                <w:numId w:val="1"/>
              </w:numPr>
              <w:ind w:left="357" w:hanging="357"/>
              <w:rPr>
                <w:sz w:val="22"/>
              </w:rPr>
            </w:pPr>
          </w:p>
        </w:tc>
        <w:tc>
          <w:tcPr>
            <w:tcW w:w="936" w:type="pct"/>
          </w:tcPr>
          <w:p w14:paraId="1A0C9B29" w14:textId="77777777" w:rsidR="00ED5027" w:rsidRPr="004B15CA" w:rsidRDefault="00ED5027" w:rsidP="00192761">
            <w:pPr>
              <w:ind w:firstLine="0"/>
              <w:rPr>
                <w:rFonts w:cs="Times New Roman"/>
                <w:sz w:val="22"/>
              </w:rPr>
            </w:pPr>
            <w:r w:rsidRPr="00416CAC">
              <w:rPr>
                <w:rFonts w:cs="Times New Roman"/>
                <w:sz w:val="22"/>
              </w:rPr>
              <w:t>Cải tiến nấm men Saccharomyces cerevisiae để làm hạt nano chuyển thuốc. Mã số: 106.02-2018.47</w:t>
            </w:r>
          </w:p>
        </w:tc>
        <w:tc>
          <w:tcPr>
            <w:tcW w:w="1119" w:type="pct"/>
          </w:tcPr>
          <w:p w14:paraId="70A93455" w14:textId="77777777" w:rsidR="00ED5027" w:rsidRDefault="00ED5027" w:rsidP="00192761">
            <w:pPr>
              <w:ind w:firstLine="0"/>
              <w:rPr>
                <w:rFonts w:eastAsia="Calibri" w:cs="Times New Roman"/>
                <w:b/>
                <w:sz w:val="22"/>
              </w:rPr>
            </w:pPr>
            <w:r w:rsidRPr="00416CAC">
              <w:rPr>
                <w:rFonts w:eastAsia="Calibri" w:cs="Times New Roman"/>
                <w:b/>
                <w:sz w:val="22"/>
              </w:rPr>
              <w:t>TS. Nguyễn Ngọc Lương</w:t>
            </w:r>
          </w:p>
          <w:p w14:paraId="264982D0" w14:textId="77777777" w:rsidR="00ED5027" w:rsidRPr="00586F48" w:rsidRDefault="00ED5027" w:rsidP="00192761">
            <w:pPr>
              <w:ind w:firstLine="0"/>
              <w:rPr>
                <w:rFonts w:eastAsia="Calibri" w:cs="Times New Roman"/>
                <w:i/>
                <w:sz w:val="22"/>
              </w:rPr>
            </w:pPr>
            <w:r w:rsidRPr="00586F48">
              <w:rPr>
                <w:rFonts w:eastAsia="Calibri" w:cs="Times New Roman"/>
                <w:i/>
                <w:sz w:val="22"/>
              </w:rPr>
              <w:t>luongnguyenbio@hueuni.edu.vn</w:t>
            </w:r>
          </w:p>
        </w:tc>
        <w:tc>
          <w:tcPr>
            <w:tcW w:w="219" w:type="pct"/>
          </w:tcPr>
          <w:p w14:paraId="6D2C289F" w14:textId="77777777" w:rsidR="00ED5027" w:rsidRDefault="00ED5027" w:rsidP="00192761">
            <w:pPr>
              <w:ind w:firstLine="0"/>
              <w:rPr>
                <w:rFonts w:eastAsia="Calibri" w:cs="Times New Roman"/>
                <w:color w:val="000000"/>
                <w:sz w:val="22"/>
              </w:rPr>
            </w:pPr>
            <w:r>
              <w:rPr>
                <w:rFonts w:eastAsia="Calibri" w:cs="Times New Roman"/>
                <w:color w:val="000000"/>
                <w:sz w:val="22"/>
              </w:rPr>
              <w:t>2019</w:t>
            </w:r>
          </w:p>
        </w:tc>
        <w:tc>
          <w:tcPr>
            <w:tcW w:w="219" w:type="pct"/>
          </w:tcPr>
          <w:p w14:paraId="521F4B67" w14:textId="77777777" w:rsidR="00ED5027" w:rsidRDefault="00ED5027" w:rsidP="00192761">
            <w:pPr>
              <w:ind w:firstLine="0"/>
              <w:rPr>
                <w:rFonts w:eastAsia="Calibri" w:cs="Times New Roman"/>
                <w:color w:val="000000"/>
                <w:sz w:val="22"/>
              </w:rPr>
            </w:pPr>
            <w:r>
              <w:rPr>
                <w:rFonts w:eastAsia="Calibri" w:cs="Times New Roman"/>
                <w:color w:val="000000"/>
                <w:sz w:val="22"/>
              </w:rPr>
              <w:t>2021</w:t>
            </w:r>
          </w:p>
        </w:tc>
        <w:tc>
          <w:tcPr>
            <w:tcW w:w="394" w:type="pct"/>
          </w:tcPr>
          <w:p w14:paraId="159CA123" w14:textId="77777777" w:rsidR="00ED5027" w:rsidRPr="00BF5B34" w:rsidRDefault="00ED5027" w:rsidP="00192761">
            <w:pPr>
              <w:ind w:firstLine="0"/>
              <w:rPr>
                <w:sz w:val="22"/>
              </w:rPr>
            </w:pPr>
          </w:p>
        </w:tc>
        <w:tc>
          <w:tcPr>
            <w:tcW w:w="221" w:type="pct"/>
          </w:tcPr>
          <w:p w14:paraId="34DE72B7" w14:textId="77777777" w:rsidR="00ED5027" w:rsidRDefault="00ED5027" w:rsidP="00192761">
            <w:pPr>
              <w:ind w:firstLine="0"/>
              <w:jc w:val="right"/>
              <w:rPr>
                <w:rFonts w:eastAsia="Calibri" w:cs="Times New Roman"/>
                <w:sz w:val="22"/>
              </w:rPr>
            </w:pPr>
            <w:r>
              <w:rPr>
                <w:rFonts w:eastAsia="Calibri" w:cs="Times New Roman"/>
                <w:sz w:val="22"/>
              </w:rPr>
              <w:t>942</w:t>
            </w:r>
          </w:p>
        </w:tc>
        <w:tc>
          <w:tcPr>
            <w:tcW w:w="416" w:type="pct"/>
          </w:tcPr>
          <w:p w14:paraId="31C96917" w14:textId="77777777" w:rsidR="00ED5027" w:rsidRPr="00BF5B34" w:rsidRDefault="00ED5027" w:rsidP="00192761">
            <w:pPr>
              <w:ind w:firstLine="0"/>
              <w:rPr>
                <w:sz w:val="22"/>
              </w:rPr>
            </w:pPr>
          </w:p>
        </w:tc>
        <w:tc>
          <w:tcPr>
            <w:tcW w:w="724" w:type="pct"/>
          </w:tcPr>
          <w:p w14:paraId="16D1570C" w14:textId="0E8FBCB0" w:rsidR="00ED5027" w:rsidRDefault="00ED5027" w:rsidP="00192761">
            <w:pPr>
              <w:ind w:firstLine="0"/>
              <w:rPr>
                <w:sz w:val="22"/>
              </w:rPr>
            </w:pPr>
          </w:p>
        </w:tc>
        <w:tc>
          <w:tcPr>
            <w:tcW w:w="590" w:type="pct"/>
          </w:tcPr>
          <w:p w14:paraId="780529F8" w14:textId="77777777" w:rsidR="00ED5027" w:rsidRDefault="00ED5027" w:rsidP="00192761">
            <w:pPr>
              <w:ind w:firstLine="0"/>
              <w:rPr>
                <w:sz w:val="22"/>
              </w:rPr>
            </w:pPr>
          </w:p>
        </w:tc>
      </w:tr>
      <w:tr w:rsidR="00ED5027" w:rsidRPr="00BF5B34" w14:paraId="2277FE0D" w14:textId="77777777" w:rsidTr="00ED5027">
        <w:trPr>
          <w:cantSplit/>
        </w:trPr>
        <w:tc>
          <w:tcPr>
            <w:tcW w:w="162" w:type="pct"/>
          </w:tcPr>
          <w:p w14:paraId="0DE02AD1" w14:textId="77777777" w:rsidR="00ED5027" w:rsidRPr="00BF5B34" w:rsidRDefault="00ED5027" w:rsidP="00192761">
            <w:pPr>
              <w:pStyle w:val="ListParagraph"/>
              <w:numPr>
                <w:ilvl w:val="0"/>
                <w:numId w:val="1"/>
              </w:numPr>
              <w:ind w:left="357" w:hanging="357"/>
              <w:rPr>
                <w:sz w:val="22"/>
              </w:rPr>
            </w:pPr>
          </w:p>
        </w:tc>
        <w:tc>
          <w:tcPr>
            <w:tcW w:w="936" w:type="pct"/>
          </w:tcPr>
          <w:p w14:paraId="6BD73AD0" w14:textId="77777777" w:rsidR="00ED5027" w:rsidRPr="004B15CA" w:rsidRDefault="00ED5027" w:rsidP="00192761">
            <w:pPr>
              <w:ind w:firstLine="0"/>
              <w:rPr>
                <w:rFonts w:cs="Times New Roman"/>
                <w:sz w:val="22"/>
              </w:rPr>
            </w:pPr>
            <w:r w:rsidRPr="00416CAC">
              <w:rPr>
                <w:rFonts w:cs="Times New Roman"/>
                <w:sz w:val="22"/>
              </w:rPr>
              <w:t>Nhận dạng một số gen tham gia vào chu trình chuyển hóa ginsenoside của sâm Ngọc Linh (Panax vietnamensis Ha et Grushv.) và phân tích biểu hiện của chúng. Mã số: 106.02-2018.49</w:t>
            </w:r>
          </w:p>
        </w:tc>
        <w:tc>
          <w:tcPr>
            <w:tcW w:w="1119" w:type="pct"/>
          </w:tcPr>
          <w:p w14:paraId="3AF821D1" w14:textId="77777777" w:rsidR="00ED5027" w:rsidRDefault="00ED5027" w:rsidP="00192761">
            <w:pPr>
              <w:ind w:firstLine="0"/>
              <w:rPr>
                <w:rFonts w:eastAsia="Calibri" w:cs="Times New Roman"/>
                <w:b/>
                <w:sz w:val="22"/>
              </w:rPr>
            </w:pPr>
            <w:r w:rsidRPr="00416CAC">
              <w:rPr>
                <w:rFonts w:eastAsia="Calibri" w:cs="Times New Roman"/>
                <w:b/>
                <w:sz w:val="22"/>
              </w:rPr>
              <w:t>TS. Nguyễn Quang Đức Tiến</w:t>
            </w:r>
          </w:p>
          <w:p w14:paraId="5C362A43" w14:textId="77777777" w:rsidR="00ED5027" w:rsidRPr="00586F48" w:rsidRDefault="00ED5027" w:rsidP="00192761">
            <w:pPr>
              <w:ind w:firstLine="0"/>
              <w:rPr>
                <w:rFonts w:eastAsia="Calibri" w:cs="Times New Roman"/>
                <w:i/>
                <w:sz w:val="22"/>
              </w:rPr>
            </w:pPr>
            <w:r w:rsidRPr="00586F48">
              <w:rPr>
                <w:rFonts w:eastAsia="Calibri" w:cs="Times New Roman"/>
                <w:i/>
                <w:sz w:val="22"/>
              </w:rPr>
              <w:t>nqductien@gmail.com</w:t>
            </w:r>
          </w:p>
        </w:tc>
        <w:tc>
          <w:tcPr>
            <w:tcW w:w="219" w:type="pct"/>
          </w:tcPr>
          <w:p w14:paraId="2500364A" w14:textId="77777777" w:rsidR="00ED5027" w:rsidRDefault="00ED5027" w:rsidP="00192761">
            <w:pPr>
              <w:ind w:firstLine="0"/>
              <w:rPr>
                <w:rFonts w:eastAsia="Calibri" w:cs="Times New Roman"/>
                <w:color w:val="000000"/>
                <w:sz w:val="22"/>
              </w:rPr>
            </w:pPr>
            <w:r>
              <w:rPr>
                <w:rFonts w:eastAsia="Calibri" w:cs="Times New Roman"/>
                <w:color w:val="000000"/>
                <w:sz w:val="22"/>
              </w:rPr>
              <w:t>2019</w:t>
            </w:r>
          </w:p>
        </w:tc>
        <w:tc>
          <w:tcPr>
            <w:tcW w:w="219" w:type="pct"/>
          </w:tcPr>
          <w:p w14:paraId="142F8895" w14:textId="77777777" w:rsidR="00ED5027" w:rsidRDefault="00ED5027" w:rsidP="00192761">
            <w:pPr>
              <w:ind w:firstLine="0"/>
              <w:rPr>
                <w:rFonts w:eastAsia="Calibri" w:cs="Times New Roman"/>
                <w:color w:val="000000"/>
                <w:sz w:val="22"/>
              </w:rPr>
            </w:pPr>
            <w:r>
              <w:rPr>
                <w:rFonts w:eastAsia="Calibri" w:cs="Times New Roman"/>
                <w:color w:val="000000"/>
                <w:sz w:val="22"/>
              </w:rPr>
              <w:t>2021</w:t>
            </w:r>
          </w:p>
        </w:tc>
        <w:tc>
          <w:tcPr>
            <w:tcW w:w="394" w:type="pct"/>
          </w:tcPr>
          <w:p w14:paraId="7E976B7B" w14:textId="77777777" w:rsidR="00ED5027" w:rsidRPr="00BF5B34" w:rsidRDefault="00ED5027" w:rsidP="00192761">
            <w:pPr>
              <w:ind w:firstLine="0"/>
              <w:rPr>
                <w:sz w:val="22"/>
              </w:rPr>
            </w:pPr>
          </w:p>
        </w:tc>
        <w:tc>
          <w:tcPr>
            <w:tcW w:w="221" w:type="pct"/>
          </w:tcPr>
          <w:p w14:paraId="12034619" w14:textId="77777777" w:rsidR="00ED5027" w:rsidRDefault="00ED5027" w:rsidP="00192761">
            <w:pPr>
              <w:ind w:firstLine="0"/>
              <w:jc w:val="right"/>
              <w:rPr>
                <w:rFonts w:eastAsia="Calibri" w:cs="Times New Roman"/>
                <w:sz w:val="22"/>
              </w:rPr>
            </w:pPr>
            <w:r>
              <w:rPr>
                <w:rFonts w:eastAsia="Calibri" w:cs="Times New Roman"/>
                <w:sz w:val="22"/>
              </w:rPr>
              <w:t>991</w:t>
            </w:r>
          </w:p>
        </w:tc>
        <w:tc>
          <w:tcPr>
            <w:tcW w:w="416" w:type="pct"/>
          </w:tcPr>
          <w:p w14:paraId="71320BD9" w14:textId="77777777" w:rsidR="00ED5027" w:rsidRPr="00BF5B34" w:rsidRDefault="00ED5027" w:rsidP="00192761">
            <w:pPr>
              <w:ind w:firstLine="0"/>
              <w:rPr>
                <w:sz w:val="22"/>
              </w:rPr>
            </w:pPr>
          </w:p>
        </w:tc>
        <w:tc>
          <w:tcPr>
            <w:tcW w:w="724" w:type="pct"/>
          </w:tcPr>
          <w:p w14:paraId="27FD6D42" w14:textId="3B46621C" w:rsidR="00ED5027" w:rsidRDefault="00ED5027" w:rsidP="00192761">
            <w:pPr>
              <w:ind w:firstLine="0"/>
              <w:rPr>
                <w:sz w:val="22"/>
              </w:rPr>
            </w:pPr>
          </w:p>
        </w:tc>
        <w:tc>
          <w:tcPr>
            <w:tcW w:w="590" w:type="pct"/>
          </w:tcPr>
          <w:p w14:paraId="40554655" w14:textId="77777777" w:rsidR="00ED5027" w:rsidRDefault="00ED5027" w:rsidP="00192761">
            <w:pPr>
              <w:ind w:firstLine="0"/>
              <w:rPr>
                <w:sz w:val="22"/>
              </w:rPr>
            </w:pPr>
          </w:p>
        </w:tc>
      </w:tr>
      <w:tr w:rsidR="00ED5027" w:rsidRPr="00BF5B34" w14:paraId="5151F371" w14:textId="77777777" w:rsidTr="00ED5027">
        <w:trPr>
          <w:cantSplit/>
        </w:trPr>
        <w:tc>
          <w:tcPr>
            <w:tcW w:w="162" w:type="pct"/>
          </w:tcPr>
          <w:p w14:paraId="705A0406" w14:textId="77777777" w:rsidR="00ED5027" w:rsidRPr="00BF5B34" w:rsidRDefault="00ED5027" w:rsidP="00192761">
            <w:pPr>
              <w:pStyle w:val="ListParagraph"/>
              <w:numPr>
                <w:ilvl w:val="0"/>
                <w:numId w:val="1"/>
              </w:numPr>
              <w:ind w:left="357" w:hanging="357"/>
              <w:rPr>
                <w:sz w:val="22"/>
              </w:rPr>
            </w:pPr>
          </w:p>
        </w:tc>
        <w:tc>
          <w:tcPr>
            <w:tcW w:w="936" w:type="pct"/>
          </w:tcPr>
          <w:p w14:paraId="48594913" w14:textId="77777777" w:rsidR="00ED5027" w:rsidRDefault="00ED5027" w:rsidP="00192761">
            <w:pPr>
              <w:ind w:firstLine="0"/>
              <w:rPr>
                <w:rFonts w:cs="Times New Roman"/>
                <w:sz w:val="22"/>
              </w:rPr>
            </w:pPr>
            <w:r w:rsidRPr="005104E0">
              <w:rPr>
                <w:rFonts w:cs="Times New Roman"/>
                <w:sz w:val="22"/>
              </w:rPr>
              <w:t>Lý thuyết đồng luân ổn định và lý thuyết biển diễn</w:t>
            </w:r>
          </w:p>
          <w:p w14:paraId="24553126" w14:textId="77777777" w:rsidR="00ED5027" w:rsidRPr="00416CAC" w:rsidRDefault="00ED5027" w:rsidP="00192761">
            <w:pPr>
              <w:ind w:firstLine="0"/>
              <w:rPr>
                <w:rFonts w:cs="Times New Roman"/>
                <w:sz w:val="22"/>
              </w:rPr>
            </w:pPr>
            <w:r>
              <w:rPr>
                <w:rFonts w:cs="Times New Roman"/>
                <w:sz w:val="22"/>
              </w:rPr>
              <w:t xml:space="preserve">Mã số: </w:t>
            </w:r>
            <w:r w:rsidRPr="005104E0">
              <w:rPr>
                <w:rFonts w:cs="Times New Roman"/>
                <w:sz w:val="22"/>
              </w:rPr>
              <w:t>101.04-2019.10</w:t>
            </w:r>
          </w:p>
        </w:tc>
        <w:tc>
          <w:tcPr>
            <w:tcW w:w="1119" w:type="pct"/>
          </w:tcPr>
          <w:p w14:paraId="734B5113" w14:textId="77777777" w:rsidR="00ED5027" w:rsidRDefault="00ED5027" w:rsidP="00192761">
            <w:pPr>
              <w:ind w:firstLine="0"/>
              <w:rPr>
                <w:rFonts w:eastAsia="Calibri" w:cs="Times New Roman"/>
                <w:b/>
                <w:sz w:val="22"/>
              </w:rPr>
            </w:pPr>
            <w:r>
              <w:rPr>
                <w:rFonts w:eastAsia="Calibri" w:cs="Times New Roman"/>
                <w:b/>
                <w:sz w:val="22"/>
              </w:rPr>
              <w:t>PGS.</w:t>
            </w:r>
            <w:r w:rsidRPr="005104E0">
              <w:rPr>
                <w:rFonts w:eastAsia="Calibri" w:cs="Times New Roman"/>
                <w:b/>
                <w:sz w:val="22"/>
              </w:rPr>
              <w:t>TS</w:t>
            </w:r>
            <w:r>
              <w:rPr>
                <w:rFonts w:eastAsia="Calibri" w:cs="Times New Roman"/>
                <w:b/>
                <w:sz w:val="22"/>
              </w:rPr>
              <w:t>.</w:t>
            </w:r>
            <w:r w:rsidRPr="005104E0">
              <w:rPr>
                <w:rFonts w:eastAsia="Calibri" w:cs="Times New Roman"/>
                <w:b/>
                <w:sz w:val="22"/>
              </w:rPr>
              <w:t xml:space="preserve"> Nguyễn Đặng Hồ Hải</w:t>
            </w:r>
          </w:p>
          <w:p w14:paraId="2B7230AD" w14:textId="77777777" w:rsidR="00ED5027" w:rsidRPr="00586F48" w:rsidRDefault="00ED5027" w:rsidP="00192761">
            <w:pPr>
              <w:ind w:firstLine="0"/>
              <w:rPr>
                <w:rFonts w:eastAsia="Calibri" w:cs="Times New Roman"/>
                <w:i/>
                <w:sz w:val="22"/>
              </w:rPr>
            </w:pPr>
            <w:r w:rsidRPr="00586F48">
              <w:rPr>
                <w:rFonts w:eastAsia="Calibri" w:cs="Times New Roman"/>
                <w:i/>
                <w:sz w:val="22"/>
              </w:rPr>
              <w:t>ndhohai@yahoo.com</w:t>
            </w:r>
          </w:p>
        </w:tc>
        <w:tc>
          <w:tcPr>
            <w:tcW w:w="219" w:type="pct"/>
          </w:tcPr>
          <w:p w14:paraId="56C2308B" w14:textId="77777777" w:rsidR="00ED5027" w:rsidRDefault="00ED5027" w:rsidP="00192761">
            <w:pPr>
              <w:ind w:firstLine="0"/>
              <w:rPr>
                <w:rFonts w:eastAsia="Calibri" w:cs="Times New Roman"/>
                <w:color w:val="000000"/>
                <w:sz w:val="22"/>
              </w:rPr>
            </w:pPr>
            <w:r>
              <w:rPr>
                <w:rFonts w:eastAsia="Calibri" w:cs="Times New Roman"/>
                <w:color w:val="000000"/>
                <w:sz w:val="22"/>
              </w:rPr>
              <w:t>2019</w:t>
            </w:r>
          </w:p>
        </w:tc>
        <w:tc>
          <w:tcPr>
            <w:tcW w:w="219" w:type="pct"/>
          </w:tcPr>
          <w:p w14:paraId="72CD1A36" w14:textId="77777777" w:rsidR="00ED5027" w:rsidRDefault="00ED5027" w:rsidP="00192761">
            <w:pPr>
              <w:ind w:firstLine="0"/>
              <w:rPr>
                <w:rFonts w:eastAsia="Calibri" w:cs="Times New Roman"/>
                <w:color w:val="000000"/>
                <w:sz w:val="22"/>
              </w:rPr>
            </w:pPr>
            <w:r>
              <w:rPr>
                <w:rFonts w:eastAsia="Calibri" w:cs="Times New Roman"/>
                <w:color w:val="000000"/>
                <w:sz w:val="22"/>
              </w:rPr>
              <w:t>2021</w:t>
            </w:r>
          </w:p>
        </w:tc>
        <w:tc>
          <w:tcPr>
            <w:tcW w:w="394" w:type="pct"/>
          </w:tcPr>
          <w:p w14:paraId="41738207" w14:textId="77777777" w:rsidR="00ED5027" w:rsidRPr="00BF5B34" w:rsidRDefault="00ED5027" w:rsidP="00192761">
            <w:pPr>
              <w:ind w:firstLine="0"/>
              <w:rPr>
                <w:sz w:val="22"/>
              </w:rPr>
            </w:pPr>
          </w:p>
        </w:tc>
        <w:tc>
          <w:tcPr>
            <w:tcW w:w="221" w:type="pct"/>
          </w:tcPr>
          <w:p w14:paraId="07501C7D" w14:textId="77777777" w:rsidR="00ED5027" w:rsidRDefault="00ED5027" w:rsidP="00192761">
            <w:pPr>
              <w:ind w:firstLine="0"/>
              <w:jc w:val="right"/>
              <w:rPr>
                <w:rFonts w:eastAsia="Calibri" w:cs="Times New Roman"/>
                <w:sz w:val="22"/>
              </w:rPr>
            </w:pPr>
            <w:r>
              <w:rPr>
                <w:rFonts w:eastAsia="Calibri" w:cs="Times New Roman"/>
                <w:sz w:val="22"/>
              </w:rPr>
              <w:t>714</w:t>
            </w:r>
          </w:p>
        </w:tc>
        <w:tc>
          <w:tcPr>
            <w:tcW w:w="416" w:type="pct"/>
          </w:tcPr>
          <w:p w14:paraId="6876D181" w14:textId="77777777" w:rsidR="00ED5027" w:rsidRPr="00BF5B34" w:rsidRDefault="00ED5027" w:rsidP="00192761">
            <w:pPr>
              <w:ind w:firstLine="0"/>
              <w:rPr>
                <w:sz w:val="22"/>
              </w:rPr>
            </w:pPr>
          </w:p>
        </w:tc>
        <w:tc>
          <w:tcPr>
            <w:tcW w:w="724" w:type="pct"/>
          </w:tcPr>
          <w:p w14:paraId="2A285099" w14:textId="162EB287" w:rsidR="00ED5027" w:rsidRDefault="00ED5027" w:rsidP="00192761">
            <w:pPr>
              <w:ind w:firstLine="0"/>
              <w:rPr>
                <w:sz w:val="22"/>
              </w:rPr>
            </w:pPr>
          </w:p>
        </w:tc>
        <w:tc>
          <w:tcPr>
            <w:tcW w:w="590" w:type="pct"/>
          </w:tcPr>
          <w:p w14:paraId="67A8C9C8" w14:textId="77777777" w:rsidR="00ED5027" w:rsidRDefault="00ED5027" w:rsidP="00192761">
            <w:pPr>
              <w:ind w:firstLine="0"/>
              <w:rPr>
                <w:sz w:val="22"/>
              </w:rPr>
            </w:pPr>
          </w:p>
        </w:tc>
      </w:tr>
      <w:tr w:rsidR="00ED5027" w:rsidRPr="00BF5B34" w14:paraId="2E7133DB" w14:textId="77777777" w:rsidTr="00ED5027">
        <w:trPr>
          <w:cantSplit/>
        </w:trPr>
        <w:tc>
          <w:tcPr>
            <w:tcW w:w="162" w:type="pct"/>
          </w:tcPr>
          <w:p w14:paraId="4FF52492" w14:textId="77777777" w:rsidR="00ED5027" w:rsidRPr="00BF5B34" w:rsidRDefault="00ED5027" w:rsidP="00192761">
            <w:pPr>
              <w:pStyle w:val="ListParagraph"/>
              <w:numPr>
                <w:ilvl w:val="0"/>
                <w:numId w:val="1"/>
              </w:numPr>
              <w:ind w:left="357" w:hanging="357"/>
              <w:rPr>
                <w:sz w:val="22"/>
              </w:rPr>
            </w:pPr>
          </w:p>
        </w:tc>
        <w:tc>
          <w:tcPr>
            <w:tcW w:w="936" w:type="pct"/>
          </w:tcPr>
          <w:p w14:paraId="0A88CBCF" w14:textId="77777777" w:rsidR="00ED5027" w:rsidRDefault="00ED5027" w:rsidP="00192761">
            <w:pPr>
              <w:ind w:firstLine="0"/>
              <w:rPr>
                <w:rFonts w:cs="Times New Roman"/>
                <w:sz w:val="22"/>
              </w:rPr>
            </w:pPr>
            <w:r w:rsidRPr="005104E0">
              <w:rPr>
                <w:rFonts w:cs="Times New Roman"/>
                <w:sz w:val="22"/>
              </w:rPr>
              <w:t>Cấu trúc và các tính chất điện của vật liệu gốm áp điện không chì</w:t>
            </w:r>
            <w:r>
              <w:rPr>
                <w:rFonts w:cs="Times New Roman"/>
                <w:sz w:val="22"/>
              </w:rPr>
              <w:t xml:space="preserve"> </w:t>
            </w:r>
            <w:r w:rsidRPr="005104E0">
              <w:rPr>
                <w:rFonts w:cs="Times New Roman"/>
                <w:sz w:val="22"/>
              </w:rPr>
              <w:t>trên cơ sở KNN chế tạo bằng phương pháp thiêu kết hai bước</w:t>
            </w:r>
          </w:p>
          <w:p w14:paraId="3CFF84B7" w14:textId="77777777" w:rsidR="00ED5027" w:rsidRPr="005104E0" w:rsidRDefault="00ED5027" w:rsidP="00192761">
            <w:pPr>
              <w:ind w:firstLine="0"/>
              <w:rPr>
                <w:rFonts w:cs="Times New Roman"/>
                <w:sz w:val="22"/>
              </w:rPr>
            </w:pPr>
            <w:r>
              <w:rPr>
                <w:rFonts w:cs="Times New Roman"/>
                <w:sz w:val="22"/>
              </w:rPr>
              <w:t xml:space="preserve">Mã số: </w:t>
            </w:r>
            <w:r w:rsidRPr="005104E0">
              <w:rPr>
                <w:rFonts w:cs="Times New Roman"/>
                <w:sz w:val="22"/>
              </w:rPr>
              <w:t>103.02-2019.08</w:t>
            </w:r>
          </w:p>
        </w:tc>
        <w:tc>
          <w:tcPr>
            <w:tcW w:w="1119" w:type="pct"/>
          </w:tcPr>
          <w:p w14:paraId="31932305" w14:textId="77777777" w:rsidR="00ED5027" w:rsidRDefault="00ED5027" w:rsidP="00192761">
            <w:pPr>
              <w:ind w:firstLine="0"/>
              <w:rPr>
                <w:rFonts w:eastAsia="Calibri" w:cs="Times New Roman"/>
                <w:b/>
                <w:sz w:val="22"/>
              </w:rPr>
            </w:pPr>
            <w:r w:rsidRPr="005104E0">
              <w:rPr>
                <w:rFonts w:eastAsia="Calibri" w:cs="Times New Roman"/>
                <w:b/>
                <w:sz w:val="22"/>
              </w:rPr>
              <w:t>PGS.TS</w:t>
            </w:r>
            <w:r>
              <w:rPr>
                <w:rFonts w:eastAsia="Calibri" w:cs="Times New Roman"/>
                <w:b/>
                <w:sz w:val="22"/>
              </w:rPr>
              <w:t>.</w:t>
            </w:r>
            <w:r w:rsidRPr="005104E0">
              <w:rPr>
                <w:rFonts w:eastAsia="Calibri" w:cs="Times New Roman"/>
                <w:b/>
                <w:sz w:val="22"/>
              </w:rPr>
              <w:t xml:space="preserve"> Phan Đình Giớ</w:t>
            </w:r>
          </w:p>
          <w:p w14:paraId="74B335AE" w14:textId="77777777" w:rsidR="00ED5027" w:rsidRPr="00376E14" w:rsidRDefault="00ED5027" w:rsidP="00192761">
            <w:pPr>
              <w:ind w:firstLine="0"/>
              <w:rPr>
                <w:rFonts w:eastAsia="Calibri" w:cs="Times New Roman"/>
                <w:i/>
                <w:sz w:val="22"/>
              </w:rPr>
            </w:pPr>
            <w:r w:rsidRPr="00376E14">
              <w:rPr>
                <w:rFonts w:eastAsia="Calibri" w:cs="Times New Roman"/>
                <w:i/>
                <w:sz w:val="22"/>
              </w:rPr>
              <w:t>pdg_55@yahoo.com</w:t>
            </w:r>
          </w:p>
        </w:tc>
        <w:tc>
          <w:tcPr>
            <w:tcW w:w="219" w:type="pct"/>
          </w:tcPr>
          <w:p w14:paraId="1A1F3D43" w14:textId="77777777" w:rsidR="00ED5027" w:rsidRDefault="00ED5027" w:rsidP="00192761">
            <w:pPr>
              <w:ind w:firstLine="0"/>
              <w:rPr>
                <w:rFonts w:eastAsia="Calibri" w:cs="Times New Roman"/>
                <w:color w:val="000000"/>
                <w:sz w:val="22"/>
              </w:rPr>
            </w:pPr>
            <w:r>
              <w:rPr>
                <w:rFonts w:eastAsia="Calibri" w:cs="Times New Roman"/>
                <w:color w:val="000000"/>
                <w:sz w:val="22"/>
              </w:rPr>
              <w:t>2019</w:t>
            </w:r>
          </w:p>
        </w:tc>
        <w:tc>
          <w:tcPr>
            <w:tcW w:w="219" w:type="pct"/>
          </w:tcPr>
          <w:p w14:paraId="3B7E004B" w14:textId="77777777" w:rsidR="00ED5027" w:rsidRDefault="00ED5027" w:rsidP="00192761">
            <w:pPr>
              <w:ind w:firstLine="0"/>
              <w:rPr>
                <w:rFonts w:eastAsia="Calibri" w:cs="Times New Roman"/>
                <w:color w:val="000000"/>
                <w:sz w:val="22"/>
              </w:rPr>
            </w:pPr>
            <w:r>
              <w:rPr>
                <w:rFonts w:eastAsia="Calibri" w:cs="Times New Roman"/>
                <w:color w:val="000000"/>
                <w:sz w:val="22"/>
              </w:rPr>
              <w:t>2021</w:t>
            </w:r>
          </w:p>
        </w:tc>
        <w:tc>
          <w:tcPr>
            <w:tcW w:w="394" w:type="pct"/>
          </w:tcPr>
          <w:p w14:paraId="6BDE05A0" w14:textId="77777777" w:rsidR="00ED5027" w:rsidRPr="00BF5B34" w:rsidRDefault="00ED5027" w:rsidP="00192761">
            <w:pPr>
              <w:ind w:firstLine="0"/>
              <w:rPr>
                <w:sz w:val="22"/>
              </w:rPr>
            </w:pPr>
          </w:p>
        </w:tc>
        <w:tc>
          <w:tcPr>
            <w:tcW w:w="221" w:type="pct"/>
          </w:tcPr>
          <w:p w14:paraId="3F8AB6CC" w14:textId="77777777" w:rsidR="00ED5027" w:rsidRDefault="00ED5027" w:rsidP="00192761">
            <w:pPr>
              <w:ind w:firstLine="0"/>
              <w:jc w:val="right"/>
              <w:rPr>
                <w:rFonts w:eastAsia="Calibri" w:cs="Times New Roman"/>
                <w:sz w:val="22"/>
              </w:rPr>
            </w:pPr>
            <w:r>
              <w:rPr>
                <w:rFonts w:eastAsia="Calibri" w:cs="Times New Roman"/>
                <w:sz w:val="22"/>
              </w:rPr>
              <w:t>770</w:t>
            </w:r>
          </w:p>
        </w:tc>
        <w:tc>
          <w:tcPr>
            <w:tcW w:w="416" w:type="pct"/>
          </w:tcPr>
          <w:p w14:paraId="023CBFA9" w14:textId="77777777" w:rsidR="00ED5027" w:rsidRPr="00BF5B34" w:rsidRDefault="00ED5027" w:rsidP="00192761">
            <w:pPr>
              <w:ind w:firstLine="0"/>
              <w:rPr>
                <w:sz w:val="22"/>
              </w:rPr>
            </w:pPr>
          </w:p>
        </w:tc>
        <w:tc>
          <w:tcPr>
            <w:tcW w:w="724" w:type="pct"/>
          </w:tcPr>
          <w:p w14:paraId="6F916692" w14:textId="18839D2B" w:rsidR="00ED5027" w:rsidRDefault="00ED5027" w:rsidP="00192761">
            <w:pPr>
              <w:ind w:firstLine="0"/>
              <w:rPr>
                <w:sz w:val="22"/>
              </w:rPr>
            </w:pPr>
          </w:p>
        </w:tc>
        <w:tc>
          <w:tcPr>
            <w:tcW w:w="590" w:type="pct"/>
          </w:tcPr>
          <w:p w14:paraId="3818E761" w14:textId="77777777" w:rsidR="00ED5027" w:rsidRDefault="00ED5027" w:rsidP="00192761">
            <w:pPr>
              <w:ind w:firstLine="0"/>
              <w:rPr>
                <w:sz w:val="22"/>
              </w:rPr>
            </w:pPr>
          </w:p>
        </w:tc>
      </w:tr>
      <w:tr w:rsidR="00ED5027" w:rsidRPr="00BF5B34" w14:paraId="1ED791F5" w14:textId="77777777" w:rsidTr="00ED5027">
        <w:trPr>
          <w:cantSplit/>
        </w:trPr>
        <w:tc>
          <w:tcPr>
            <w:tcW w:w="162" w:type="pct"/>
          </w:tcPr>
          <w:p w14:paraId="47DF1434" w14:textId="77777777" w:rsidR="00ED5027" w:rsidRPr="00BF5B34" w:rsidRDefault="00ED5027" w:rsidP="00192761">
            <w:pPr>
              <w:pStyle w:val="ListParagraph"/>
              <w:numPr>
                <w:ilvl w:val="0"/>
                <w:numId w:val="1"/>
              </w:numPr>
              <w:ind w:left="357" w:hanging="357"/>
              <w:rPr>
                <w:sz w:val="22"/>
              </w:rPr>
            </w:pPr>
          </w:p>
        </w:tc>
        <w:tc>
          <w:tcPr>
            <w:tcW w:w="936" w:type="pct"/>
          </w:tcPr>
          <w:p w14:paraId="5416D8D8" w14:textId="77777777" w:rsidR="00ED5027" w:rsidRDefault="00ED5027" w:rsidP="00192761">
            <w:pPr>
              <w:ind w:firstLine="0"/>
              <w:rPr>
                <w:rFonts w:cs="Times New Roman"/>
                <w:sz w:val="22"/>
              </w:rPr>
            </w:pPr>
            <w:r w:rsidRPr="005104E0">
              <w:rPr>
                <w:rFonts w:cs="Times New Roman"/>
                <w:sz w:val="22"/>
              </w:rPr>
              <w:t>Thiết kế oxit kim loại bán dẫn loại p cấu trúc siêu xốp ứng dụng</w:t>
            </w:r>
            <w:r>
              <w:rPr>
                <w:rFonts w:cs="Times New Roman"/>
                <w:sz w:val="22"/>
              </w:rPr>
              <w:t xml:space="preserve"> </w:t>
            </w:r>
            <w:r w:rsidRPr="005104E0">
              <w:rPr>
                <w:rFonts w:cs="Times New Roman"/>
                <w:sz w:val="22"/>
              </w:rPr>
              <w:t>trong cảm biến khí</w:t>
            </w:r>
          </w:p>
          <w:p w14:paraId="0B89BB07" w14:textId="77777777" w:rsidR="00ED5027" w:rsidRPr="005104E0" w:rsidRDefault="00ED5027" w:rsidP="00192761">
            <w:pPr>
              <w:ind w:firstLine="0"/>
              <w:rPr>
                <w:rFonts w:cs="Times New Roman"/>
                <w:sz w:val="22"/>
              </w:rPr>
            </w:pPr>
            <w:r>
              <w:rPr>
                <w:rFonts w:cs="Times New Roman"/>
                <w:sz w:val="22"/>
              </w:rPr>
              <w:t xml:space="preserve">Mã số: </w:t>
            </w:r>
            <w:r w:rsidRPr="005104E0">
              <w:rPr>
                <w:rFonts w:cs="Times New Roman"/>
                <w:sz w:val="22"/>
              </w:rPr>
              <w:t>103.02-2019.43</w:t>
            </w:r>
          </w:p>
        </w:tc>
        <w:tc>
          <w:tcPr>
            <w:tcW w:w="1119" w:type="pct"/>
          </w:tcPr>
          <w:p w14:paraId="3DD8A5E1" w14:textId="77777777" w:rsidR="00ED5027" w:rsidRDefault="00ED5027" w:rsidP="00192761">
            <w:pPr>
              <w:ind w:firstLine="0"/>
              <w:rPr>
                <w:rFonts w:eastAsia="Calibri" w:cs="Times New Roman"/>
                <w:b/>
                <w:sz w:val="22"/>
              </w:rPr>
            </w:pPr>
            <w:r>
              <w:rPr>
                <w:rFonts w:eastAsia="Calibri" w:cs="Times New Roman"/>
                <w:b/>
                <w:sz w:val="22"/>
              </w:rPr>
              <w:t>PGS.</w:t>
            </w:r>
            <w:r w:rsidRPr="005104E0">
              <w:rPr>
                <w:rFonts w:eastAsia="Calibri" w:cs="Times New Roman"/>
                <w:b/>
                <w:sz w:val="22"/>
              </w:rPr>
              <w:t>TS</w:t>
            </w:r>
            <w:r>
              <w:rPr>
                <w:rFonts w:eastAsia="Calibri" w:cs="Times New Roman"/>
                <w:b/>
                <w:sz w:val="22"/>
              </w:rPr>
              <w:t>.</w:t>
            </w:r>
            <w:r w:rsidRPr="005104E0">
              <w:rPr>
                <w:rFonts w:eastAsia="Calibri" w:cs="Times New Roman"/>
                <w:b/>
                <w:sz w:val="22"/>
              </w:rPr>
              <w:t xml:space="preserve"> Nguyễn Đức Cường</w:t>
            </w:r>
          </w:p>
          <w:p w14:paraId="3B607444" w14:textId="77777777" w:rsidR="00ED5027" w:rsidRPr="005104E0" w:rsidRDefault="00ED5027" w:rsidP="00192761">
            <w:pPr>
              <w:ind w:firstLine="0"/>
              <w:rPr>
                <w:rFonts w:eastAsia="Calibri" w:cs="Times New Roman"/>
                <w:b/>
                <w:sz w:val="22"/>
              </w:rPr>
            </w:pPr>
            <w:r w:rsidRPr="008B431C">
              <w:rPr>
                <w:rFonts w:eastAsia="Calibri" w:cs="Times New Roman"/>
                <w:i/>
                <w:sz w:val="22"/>
              </w:rPr>
              <w:t>nguyenducna@gmail.com</w:t>
            </w:r>
          </w:p>
        </w:tc>
        <w:tc>
          <w:tcPr>
            <w:tcW w:w="219" w:type="pct"/>
          </w:tcPr>
          <w:p w14:paraId="7E593223" w14:textId="77777777" w:rsidR="00ED5027" w:rsidRDefault="00ED5027" w:rsidP="00192761">
            <w:pPr>
              <w:ind w:firstLine="0"/>
              <w:rPr>
                <w:rFonts w:eastAsia="Calibri" w:cs="Times New Roman"/>
                <w:color w:val="000000"/>
                <w:sz w:val="22"/>
              </w:rPr>
            </w:pPr>
            <w:r>
              <w:rPr>
                <w:rFonts w:eastAsia="Calibri" w:cs="Times New Roman"/>
                <w:color w:val="000000"/>
                <w:sz w:val="22"/>
              </w:rPr>
              <w:t>2019</w:t>
            </w:r>
          </w:p>
        </w:tc>
        <w:tc>
          <w:tcPr>
            <w:tcW w:w="219" w:type="pct"/>
          </w:tcPr>
          <w:p w14:paraId="3EE555F6" w14:textId="77777777" w:rsidR="00ED5027" w:rsidRDefault="00ED5027" w:rsidP="00192761">
            <w:pPr>
              <w:ind w:firstLine="0"/>
              <w:rPr>
                <w:rFonts w:eastAsia="Calibri" w:cs="Times New Roman"/>
                <w:color w:val="000000"/>
                <w:sz w:val="22"/>
              </w:rPr>
            </w:pPr>
            <w:r>
              <w:rPr>
                <w:rFonts w:eastAsia="Calibri" w:cs="Times New Roman"/>
                <w:color w:val="000000"/>
                <w:sz w:val="22"/>
              </w:rPr>
              <w:t>2021</w:t>
            </w:r>
          </w:p>
        </w:tc>
        <w:tc>
          <w:tcPr>
            <w:tcW w:w="394" w:type="pct"/>
          </w:tcPr>
          <w:p w14:paraId="7F1F91E9" w14:textId="77777777" w:rsidR="00ED5027" w:rsidRPr="00BF5B34" w:rsidRDefault="00ED5027" w:rsidP="00192761">
            <w:pPr>
              <w:ind w:firstLine="0"/>
              <w:rPr>
                <w:sz w:val="22"/>
              </w:rPr>
            </w:pPr>
          </w:p>
        </w:tc>
        <w:tc>
          <w:tcPr>
            <w:tcW w:w="221" w:type="pct"/>
          </w:tcPr>
          <w:p w14:paraId="792D85C9" w14:textId="77777777" w:rsidR="00ED5027" w:rsidRDefault="00ED5027" w:rsidP="00192761">
            <w:pPr>
              <w:ind w:firstLine="0"/>
              <w:jc w:val="right"/>
              <w:rPr>
                <w:rFonts w:eastAsia="Calibri" w:cs="Times New Roman"/>
                <w:sz w:val="22"/>
              </w:rPr>
            </w:pPr>
            <w:r>
              <w:rPr>
                <w:rFonts w:eastAsia="Calibri" w:cs="Times New Roman"/>
                <w:sz w:val="22"/>
              </w:rPr>
              <w:t>1150</w:t>
            </w:r>
          </w:p>
        </w:tc>
        <w:tc>
          <w:tcPr>
            <w:tcW w:w="416" w:type="pct"/>
          </w:tcPr>
          <w:p w14:paraId="5B5F0B6B" w14:textId="77777777" w:rsidR="00ED5027" w:rsidRPr="00BF5B34" w:rsidRDefault="00ED5027" w:rsidP="00192761">
            <w:pPr>
              <w:ind w:firstLine="0"/>
              <w:rPr>
                <w:sz w:val="22"/>
              </w:rPr>
            </w:pPr>
          </w:p>
        </w:tc>
        <w:tc>
          <w:tcPr>
            <w:tcW w:w="724" w:type="pct"/>
          </w:tcPr>
          <w:p w14:paraId="3EDBE763" w14:textId="0C312FF9" w:rsidR="00ED5027" w:rsidRDefault="00ED5027" w:rsidP="00192761">
            <w:pPr>
              <w:ind w:firstLine="0"/>
              <w:rPr>
                <w:sz w:val="22"/>
              </w:rPr>
            </w:pPr>
          </w:p>
        </w:tc>
        <w:tc>
          <w:tcPr>
            <w:tcW w:w="590" w:type="pct"/>
          </w:tcPr>
          <w:p w14:paraId="1548A466" w14:textId="77777777" w:rsidR="00ED5027" w:rsidRDefault="00ED5027" w:rsidP="00192761">
            <w:pPr>
              <w:ind w:firstLine="0"/>
              <w:rPr>
                <w:sz w:val="22"/>
              </w:rPr>
            </w:pPr>
          </w:p>
        </w:tc>
      </w:tr>
      <w:tr w:rsidR="00704033" w:rsidRPr="00704033" w14:paraId="00CA5A98" w14:textId="77777777" w:rsidTr="00ED5027">
        <w:trPr>
          <w:cantSplit/>
        </w:trPr>
        <w:tc>
          <w:tcPr>
            <w:tcW w:w="162" w:type="pct"/>
          </w:tcPr>
          <w:p w14:paraId="454F722A" w14:textId="77777777" w:rsidR="00704033" w:rsidRPr="00704033" w:rsidRDefault="00704033" w:rsidP="00704033">
            <w:pPr>
              <w:pStyle w:val="ListParagraph"/>
              <w:ind w:left="357" w:firstLine="0"/>
              <w:rPr>
                <w:b/>
                <w:bCs/>
                <w:sz w:val="22"/>
              </w:rPr>
            </w:pPr>
          </w:p>
        </w:tc>
        <w:tc>
          <w:tcPr>
            <w:tcW w:w="936" w:type="pct"/>
          </w:tcPr>
          <w:p w14:paraId="13DB9492" w14:textId="13F6DA92" w:rsidR="00704033" w:rsidRPr="00704033" w:rsidRDefault="00704033" w:rsidP="00192761">
            <w:pPr>
              <w:ind w:firstLine="0"/>
              <w:rPr>
                <w:rFonts w:cs="Times New Roman"/>
                <w:b/>
                <w:bCs/>
                <w:sz w:val="22"/>
              </w:rPr>
            </w:pPr>
            <w:r w:rsidRPr="00704033">
              <w:rPr>
                <w:rFonts w:cs="Times New Roman"/>
                <w:b/>
                <w:bCs/>
                <w:sz w:val="22"/>
              </w:rPr>
              <w:t>TỔNG</w:t>
            </w:r>
          </w:p>
        </w:tc>
        <w:tc>
          <w:tcPr>
            <w:tcW w:w="1119" w:type="pct"/>
          </w:tcPr>
          <w:p w14:paraId="69DF5A50" w14:textId="77777777" w:rsidR="00704033" w:rsidRPr="00704033" w:rsidRDefault="00704033" w:rsidP="00192761">
            <w:pPr>
              <w:ind w:firstLine="0"/>
              <w:rPr>
                <w:rFonts w:eastAsia="Calibri" w:cs="Times New Roman"/>
                <w:b/>
                <w:bCs/>
                <w:sz w:val="22"/>
              </w:rPr>
            </w:pPr>
          </w:p>
        </w:tc>
        <w:tc>
          <w:tcPr>
            <w:tcW w:w="219" w:type="pct"/>
          </w:tcPr>
          <w:p w14:paraId="38988E86" w14:textId="77777777" w:rsidR="00704033" w:rsidRPr="00704033" w:rsidRDefault="00704033" w:rsidP="00192761">
            <w:pPr>
              <w:ind w:firstLine="0"/>
              <w:rPr>
                <w:rFonts w:eastAsia="Calibri" w:cs="Times New Roman"/>
                <w:b/>
                <w:bCs/>
                <w:color w:val="000000"/>
                <w:sz w:val="22"/>
              </w:rPr>
            </w:pPr>
          </w:p>
        </w:tc>
        <w:tc>
          <w:tcPr>
            <w:tcW w:w="219" w:type="pct"/>
          </w:tcPr>
          <w:p w14:paraId="4FA06DE4" w14:textId="77777777" w:rsidR="00704033" w:rsidRPr="00704033" w:rsidRDefault="00704033" w:rsidP="00192761">
            <w:pPr>
              <w:ind w:firstLine="0"/>
              <w:rPr>
                <w:rFonts w:eastAsia="Calibri" w:cs="Times New Roman"/>
                <w:b/>
                <w:bCs/>
                <w:color w:val="000000"/>
                <w:sz w:val="22"/>
              </w:rPr>
            </w:pPr>
          </w:p>
        </w:tc>
        <w:tc>
          <w:tcPr>
            <w:tcW w:w="394" w:type="pct"/>
          </w:tcPr>
          <w:p w14:paraId="58A49B0B" w14:textId="77777777" w:rsidR="00704033" w:rsidRPr="00704033" w:rsidRDefault="00704033" w:rsidP="00192761">
            <w:pPr>
              <w:ind w:firstLine="0"/>
              <w:rPr>
                <w:b/>
                <w:bCs/>
                <w:sz w:val="22"/>
              </w:rPr>
            </w:pPr>
          </w:p>
        </w:tc>
        <w:tc>
          <w:tcPr>
            <w:tcW w:w="221" w:type="pct"/>
          </w:tcPr>
          <w:p w14:paraId="3DDCDF52" w14:textId="2547A25C" w:rsidR="00704033" w:rsidRPr="00704033" w:rsidRDefault="00704033" w:rsidP="00192761">
            <w:pPr>
              <w:ind w:firstLine="0"/>
              <w:jc w:val="right"/>
              <w:rPr>
                <w:rFonts w:eastAsia="Calibri" w:cs="Times New Roman"/>
                <w:b/>
                <w:bCs/>
                <w:sz w:val="22"/>
              </w:rPr>
            </w:pPr>
            <w:r w:rsidRPr="00704033">
              <w:rPr>
                <w:rFonts w:eastAsia="Calibri" w:cs="Times New Roman"/>
                <w:b/>
                <w:bCs/>
                <w:sz w:val="22"/>
              </w:rPr>
              <w:t>6355</w:t>
            </w:r>
          </w:p>
        </w:tc>
        <w:tc>
          <w:tcPr>
            <w:tcW w:w="416" w:type="pct"/>
          </w:tcPr>
          <w:p w14:paraId="5D701CF6" w14:textId="77777777" w:rsidR="00704033" w:rsidRPr="00704033" w:rsidRDefault="00704033" w:rsidP="00192761">
            <w:pPr>
              <w:ind w:firstLine="0"/>
              <w:rPr>
                <w:b/>
                <w:bCs/>
                <w:sz w:val="22"/>
              </w:rPr>
            </w:pPr>
          </w:p>
        </w:tc>
        <w:tc>
          <w:tcPr>
            <w:tcW w:w="724" w:type="pct"/>
          </w:tcPr>
          <w:p w14:paraId="3113F0D8" w14:textId="77777777" w:rsidR="00704033" w:rsidRPr="00704033" w:rsidRDefault="00704033" w:rsidP="00192761">
            <w:pPr>
              <w:ind w:firstLine="0"/>
              <w:rPr>
                <w:b/>
                <w:bCs/>
                <w:sz w:val="22"/>
              </w:rPr>
            </w:pPr>
          </w:p>
        </w:tc>
        <w:tc>
          <w:tcPr>
            <w:tcW w:w="590" w:type="pct"/>
          </w:tcPr>
          <w:p w14:paraId="650B6263" w14:textId="77777777" w:rsidR="00704033" w:rsidRPr="00704033" w:rsidRDefault="00704033" w:rsidP="00192761">
            <w:pPr>
              <w:ind w:firstLine="0"/>
              <w:rPr>
                <w:b/>
                <w:bCs/>
                <w:sz w:val="22"/>
              </w:rPr>
            </w:pPr>
          </w:p>
        </w:tc>
      </w:tr>
    </w:tbl>
    <w:p w14:paraId="30FEFE28" w14:textId="77777777" w:rsidR="00ED5027" w:rsidRDefault="00ED5027" w:rsidP="00D211FE"/>
    <w:sectPr w:rsidR="00ED5027" w:rsidSect="00BF5B34">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C24"/>
    <w:multiLevelType w:val="hybridMultilevel"/>
    <w:tmpl w:val="59406016"/>
    <w:lvl w:ilvl="0" w:tplc="9ACC0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21757"/>
    <w:multiLevelType w:val="hybridMultilevel"/>
    <w:tmpl w:val="2E92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57A7F"/>
    <w:multiLevelType w:val="hybridMultilevel"/>
    <w:tmpl w:val="5B4A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6A"/>
    <w:rsid w:val="00002642"/>
    <w:rsid w:val="00005631"/>
    <w:rsid w:val="00024CE3"/>
    <w:rsid w:val="00032C9F"/>
    <w:rsid w:val="00033478"/>
    <w:rsid w:val="0004476B"/>
    <w:rsid w:val="00056E82"/>
    <w:rsid w:val="00067019"/>
    <w:rsid w:val="000743DA"/>
    <w:rsid w:val="000E5888"/>
    <w:rsid w:val="000F0B8E"/>
    <w:rsid w:val="000F7DF1"/>
    <w:rsid w:val="00116BDB"/>
    <w:rsid w:val="00117E2E"/>
    <w:rsid w:val="001242B5"/>
    <w:rsid w:val="00141D2D"/>
    <w:rsid w:val="001543E8"/>
    <w:rsid w:val="001B0C74"/>
    <w:rsid w:val="001B2035"/>
    <w:rsid w:val="001C5985"/>
    <w:rsid w:val="001D30A4"/>
    <w:rsid w:val="001E341D"/>
    <w:rsid w:val="002222EA"/>
    <w:rsid w:val="00227A11"/>
    <w:rsid w:val="00244583"/>
    <w:rsid w:val="002A4F8D"/>
    <w:rsid w:val="002B13E7"/>
    <w:rsid w:val="002D2119"/>
    <w:rsid w:val="002E1230"/>
    <w:rsid w:val="002F55AD"/>
    <w:rsid w:val="00303E62"/>
    <w:rsid w:val="00315B24"/>
    <w:rsid w:val="0031749A"/>
    <w:rsid w:val="0032007A"/>
    <w:rsid w:val="00351D06"/>
    <w:rsid w:val="00355274"/>
    <w:rsid w:val="00361EA2"/>
    <w:rsid w:val="003650DA"/>
    <w:rsid w:val="0037000A"/>
    <w:rsid w:val="00395746"/>
    <w:rsid w:val="003A74DE"/>
    <w:rsid w:val="003C476F"/>
    <w:rsid w:val="00421BC9"/>
    <w:rsid w:val="00437E76"/>
    <w:rsid w:val="00440F33"/>
    <w:rsid w:val="00445FBF"/>
    <w:rsid w:val="004640C5"/>
    <w:rsid w:val="0048351A"/>
    <w:rsid w:val="00491A85"/>
    <w:rsid w:val="00497026"/>
    <w:rsid w:val="004B563F"/>
    <w:rsid w:val="004B6F6C"/>
    <w:rsid w:val="004C0108"/>
    <w:rsid w:val="004D3CED"/>
    <w:rsid w:val="00530EB6"/>
    <w:rsid w:val="00533DE0"/>
    <w:rsid w:val="00537197"/>
    <w:rsid w:val="00565B48"/>
    <w:rsid w:val="005B788A"/>
    <w:rsid w:val="005D5D7B"/>
    <w:rsid w:val="006030F7"/>
    <w:rsid w:val="00621807"/>
    <w:rsid w:val="006277E0"/>
    <w:rsid w:val="00656F88"/>
    <w:rsid w:val="00666D82"/>
    <w:rsid w:val="006B07DA"/>
    <w:rsid w:val="006C05F0"/>
    <w:rsid w:val="006C06D6"/>
    <w:rsid w:val="006C3EE2"/>
    <w:rsid w:val="006D08EA"/>
    <w:rsid w:val="006D1B2C"/>
    <w:rsid w:val="006E6876"/>
    <w:rsid w:val="006F52DF"/>
    <w:rsid w:val="00704033"/>
    <w:rsid w:val="00711119"/>
    <w:rsid w:val="00713340"/>
    <w:rsid w:val="007207AE"/>
    <w:rsid w:val="007276F9"/>
    <w:rsid w:val="00735F47"/>
    <w:rsid w:val="00754495"/>
    <w:rsid w:val="00765F25"/>
    <w:rsid w:val="00771948"/>
    <w:rsid w:val="0077223E"/>
    <w:rsid w:val="0078782A"/>
    <w:rsid w:val="00792D25"/>
    <w:rsid w:val="00792F8E"/>
    <w:rsid w:val="00794B15"/>
    <w:rsid w:val="007954CE"/>
    <w:rsid w:val="007A64B5"/>
    <w:rsid w:val="007B5A83"/>
    <w:rsid w:val="007C6F48"/>
    <w:rsid w:val="00830BBC"/>
    <w:rsid w:val="00851386"/>
    <w:rsid w:val="008613BD"/>
    <w:rsid w:val="00881713"/>
    <w:rsid w:val="00896E07"/>
    <w:rsid w:val="00897D4B"/>
    <w:rsid w:val="00897DBC"/>
    <w:rsid w:val="008B2D43"/>
    <w:rsid w:val="008C3E29"/>
    <w:rsid w:val="008C4074"/>
    <w:rsid w:val="008E4AEE"/>
    <w:rsid w:val="008F5760"/>
    <w:rsid w:val="00915509"/>
    <w:rsid w:val="0093053C"/>
    <w:rsid w:val="00934B30"/>
    <w:rsid w:val="00940110"/>
    <w:rsid w:val="0096248C"/>
    <w:rsid w:val="009757F7"/>
    <w:rsid w:val="00984064"/>
    <w:rsid w:val="0098507F"/>
    <w:rsid w:val="009944CD"/>
    <w:rsid w:val="009A7974"/>
    <w:rsid w:val="009C10C1"/>
    <w:rsid w:val="00A019ED"/>
    <w:rsid w:val="00A02A59"/>
    <w:rsid w:val="00A3339F"/>
    <w:rsid w:val="00A53F3E"/>
    <w:rsid w:val="00A62E1E"/>
    <w:rsid w:val="00A65A88"/>
    <w:rsid w:val="00AC42DA"/>
    <w:rsid w:val="00AE0146"/>
    <w:rsid w:val="00B3218B"/>
    <w:rsid w:val="00B404C3"/>
    <w:rsid w:val="00B777E3"/>
    <w:rsid w:val="00B92B6D"/>
    <w:rsid w:val="00BA376C"/>
    <w:rsid w:val="00BB2FC4"/>
    <w:rsid w:val="00BB7794"/>
    <w:rsid w:val="00BE6CDA"/>
    <w:rsid w:val="00BF5B34"/>
    <w:rsid w:val="00C06605"/>
    <w:rsid w:val="00C22AF8"/>
    <w:rsid w:val="00C2666A"/>
    <w:rsid w:val="00C343B4"/>
    <w:rsid w:val="00C502EA"/>
    <w:rsid w:val="00C60748"/>
    <w:rsid w:val="00C732EA"/>
    <w:rsid w:val="00C76E39"/>
    <w:rsid w:val="00C83573"/>
    <w:rsid w:val="00CC7DA6"/>
    <w:rsid w:val="00CD7A5F"/>
    <w:rsid w:val="00CF2149"/>
    <w:rsid w:val="00D164D8"/>
    <w:rsid w:val="00D20EE1"/>
    <w:rsid w:val="00D211FE"/>
    <w:rsid w:val="00D41D16"/>
    <w:rsid w:val="00D47470"/>
    <w:rsid w:val="00D5259C"/>
    <w:rsid w:val="00D56A06"/>
    <w:rsid w:val="00D60E08"/>
    <w:rsid w:val="00D7269D"/>
    <w:rsid w:val="00DE4C9C"/>
    <w:rsid w:val="00E059A4"/>
    <w:rsid w:val="00E06952"/>
    <w:rsid w:val="00E1091E"/>
    <w:rsid w:val="00E3163C"/>
    <w:rsid w:val="00E66835"/>
    <w:rsid w:val="00EA2148"/>
    <w:rsid w:val="00EC483F"/>
    <w:rsid w:val="00ED5027"/>
    <w:rsid w:val="00EE3355"/>
    <w:rsid w:val="00F15D5A"/>
    <w:rsid w:val="00F2321F"/>
    <w:rsid w:val="00F46DD1"/>
    <w:rsid w:val="00F7600F"/>
    <w:rsid w:val="00F828B0"/>
    <w:rsid w:val="00F82A7F"/>
    <w:rsid w:val="00FA5A10"/>
    <w:rsid w:val="00FC71A9"/>
    <w:rsid w:val="00FE1297"/>
    <w:rsid w:val="00FE13E3"/>
    <w:rsid w:val="00FE6099"/>
    <w:rsid w:val="00FE6F7F"/>
    <w:rsid w:val="00FF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1846"/>
  <w15:docId w15:val="{BCE380EE-DF42-4EAF-B5C6-16D89992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197"/>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37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0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94D7-D283-41B5-A91B-0DF37BEB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NLHH</dc:creator>
  <cp:lastModifiedBy>Administrator</cp:lastModifiedBy>
  <cp:revision>16</cp:revision>
  <dcterms:created xsi:type="dcterms:W3CDTF">2019-11-11T08:54:00Z</dcterms:created>
  <dcterms:modified xsi:type="dcterms:W3CDTF">2021-11-08T03:31:00Z</dcterms:modified>
</cp:coreProperties>
</file>