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628ED956" w:rsidR="00240069" w:rsidRPr="00240069" w:rsidRDefault="00240069" w:rsidP="00240069">
      <w:pPr>
        <w:spacing w:after="120"/>
        <w:jc w:val="center"/>
        <w:rPr>
          <w:b/>
        </w:rPr>
      </w:pPr>
      <w:r w:rsidRPr="00476BB1">
        <w:rPr>
          <w:b/>
        </w:rPr>
        <w:t xml:space="preserve">DANH MỤC ĐỀ TÀI CẤP </w:t>
      </w:r>
      <w:r>
        <w:rPr>
          <w:b/>
        </w:rPr>
        <w:t>TỈNH</w:t>
      </w:r>
      <w:r w:rsidR="00230511">
        <w:rPr>
          <w:b/>
        </w:rPr>
        <w:t xml:space="preserve"> CHUYỂN TIẾP TRONG NĂM 2015</w:t>
      </w:r>
    </w:p>
    <w:tbl>
      <w:tblPr>
        <w:tblW w:w="5000" w:type="pct"/>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802660">
        <w:tc>
          <w:tcPr>
            <w:tcW w:w="197" w:type="pct"/>
            <w:tcBorders>
              <w:top w:val="single" w:sz="4" w:space="0" w:color="auto"/>
              <w:left w:val="single" w:sz="4" w:space="0" w:color="auto"/>
              <w:bottom w:val="single" w:sz="4" w:space="0" w:color="auto"/>
              <w:right w:val="single" w:sz="4" w:space="0" w:color="auto"/>
            </w:tcBorders>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1A1A21AC" w14:textId="77777777" w:rsidTr="00802660">
        <w:tc>
          <w:tcPr>
            <w:tcW w:w="197" w:type="pct"/>
            <w:tcBorders>
              <w:top w:val="nil"/>
              <w:left w:val="single" w:sz="4" w:space="0" w:color="auto"/>
              <w:bottom w:val="single" w:sz="4" w:space="0" w:color="auto"/>
              <w:right w:val="single" w:sz="4" w:space="0" w:color="auto"/>
            </w:tcBorders>
          </w:tcPr>
          <w:p w14:paraId="75FCCDDC"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81D4AB1" w14:textId="53E0E6A3"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xây dựng bản đồ phân cấp cảnh báo nguy cơ lũ quét và sạt lở đất tỉnh Gia Lai</w:t>
            </w:r>
          </w:p>
        </w:tc>
        <w:tc>
          <w:tcPr>
            <w:tcW w:w="859" w:type="pct"/>
            <w:tcBorders>
              <w:top w:val="nil"/>
              <w:left w:val="nil"/>
              <w:bottom w:val="single" w:sz="4" w:space="0" w:color="auto"/>
              <w:right w:val="single" w:sz="4" w:space="0" w:color="auto"/>
            </w:tcBorders>
            <w:shd w:val="clear" w:color="auto" w:fill="auto"/>
            <w:hideMark/>
          </w:tcPr>
          <w:p w14:paraId="26C7393A"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Trần Hữu Tuyên</w:t>
            </w:r>
          </w:p>
        </w:tc>
        <w:tc>
          <w:tcPr>
            <w:tcW w:w="332" w:type="pct"/>
            <w:tcBorders>
              <w:top w:val="nil"/>
              <w:left w:val="nil"/>
              <w:bottom w:val="single" w:sz="4" w:space="0" w:color="auto"/>
              <w:right w:val="single" w:sz="4" w:space="0" w:color="auto"/>
            </w:tcBorders>
            <w:shd w:val="clear" w:color="auto" w:fill="auto"/>
            <w:hideMark/>
          </w:tcPr>
          <w:p w14:paraId="43EB2024"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Gia Lai</w:t>
            </w:r>
          </w:p>
        </w:tc>
        <w:tc>
          <w:tcPr>
            <w:tcW w:w="234" w:type="pct"/>
            <w:tcBorders>
              <w:top w:val="nil"/>
              <w:left w:val="nil"/>
              <w:bottom w:val="single" w:sz="4" w:space="0" w:color="auto"/>
              <w:right w:val="single" w:sz="4" w:space="0" w:color="auto"/>
            </w:tcBorders>
            <w:shd w:val="clear" w:color="auto" w:fill="auto"/>
            <w:hideMark/>
          </w:tcPr>
          <w:p w14:paraId="2E3CD627"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234" w:type="pct"/>
            <w:tcBorders>
              <w:top w:val="nil"/>
              <w:left w:val="nil"/>
              <w:bottom w:val="single" w:sz="4" w:space="0" w:color="auto"/>
              <w:right w:val="single" w:sz="4" w:space="0" w:color="auto"/>
            </w:tcBorders>
            <w:shd w:val="clear" w:color="auto" w:fill="auto"/>
            <w:hideMark/>
          </w:tcPr>
          <w:p w14:paraId="6EF05E2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519" w:type="pct"/>
            <w:tcBorders>
              <w:top w:val="nil"/>
              <w:left w:val="nil"/>
              <w:bottom w:val="single" w:sz="4" w:space="0" w:color="auto"/>
              <w:right w:val="single" w:sz="4" w:space="0" w:color="auto"/>
            </w:tcBorders>
            <w:shd w:val="clear" w:color="auto" w:fill="auto"/>
            <w:hideMark/>
          </w:tcPr>
          <w:p w14:paraId="09558678" w14:textId="5EB20871"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1.000</w:t>
            </w:r>
          </w:p>
        </w:tc>
        <w:tc>
          <w:tcPr>
            <w:tcW w:w="427" w:type="pct"/>
            <w:tcBorders>
              <w:top w:val="nil"/>
              <w:left w:val="nil"/>
              <w:bottom w:val="single" w:sz="4" w:space="0" w:color="auto"/>
              <w:right w:val="single" w:sz="4" w:space="0" w:color="auto"/>
            </w:tcBorders>
            <w:shd w:val="clear" w:color="auto" w:fill="auto"/>
            <w:hideMark/>
          </w:tcPr>
          <w:p w14:paraId="31146B62"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10/7/2015</w:t>
            </w:r>
          </w:p>
        </w:tc>
        <w:tc>
          <w:tcPr>
            <w:tcW w:w="427" w:type="pct"/>
            <w:tcBorders>
              <w:top w:val="nil"/>
              <w:left w:val="nil"/>
              <w:bottom w:val="single" w:sz="4" w:space="0" w:color="auto"/>
              <w:right w:val="single" w:sz="4" w:space="0" w:color="auto"/>
            </w:tcBorders>
            <w:shd w:val="clear" w:color="auto" w:fill="auto"/>
            <w:hideMark/>
          </w:tcPr>
          <w:p w14:paraId="77685482" w14:textId="77777777" w:rsidR="00802660" w:rsidRPr="00802660" w:rsidRDefault="00802660" w:rsidP="005B0C44">
            <w:pPr>
              <w:spacing w:before="60"/>
              <w:jc w:val="right"/>
              <w:rPr>
                <w:rFonts w:eastAsia="Times New Roman" w:cs="Times New Roman"/>
                <w:color w:val="000000"/>
                <w:sz w:val="22"/>
              </w:rPr>
            </w:pPr>
          </w:p>
        </w:tc>
        <w:tc>
          <w:tcPr>
            <w:tcW w:w="422" w:type="pct"/>
            <w:tcBorders>
              <w:top w:val="nil"/>
              <w:left w:val="nil"/>
              <w:bottom w:val="single" w:sz="4" w:space="0" w:color="auto"/>
              <w:right w:val="single" w:sz="4" w:space="0" w:color="auto"/>
            </w:tcBorders>
            <w:shd w:val="clear" w:color="auto" w:fill="auto"/>
          </w:tcPr>
          <w:p w14:paraId="30A737F3" w14:textId="23C27C9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Thu hồi 9.635.000đ</w:t>
            </w:r>
          </w:p>
        </w:tc>
      </w:tr>
      <w:tr w:rsidR="00802660" w:rsidRPr="00802660" w14:paraId="3B0A5BED" w14:textId="77777777" w:rsidTr="00802660">
        <w:tc>
          <w:tcPr>
            <w:tcW w:w="197" w:type="pct"/>
            <w:tcBorders>
              <w:top w:val="nil"/>
              <w:left w:val="single" w:sz="4" w:space="0" w:color="auto"/>
              <w:bottom w:val="single" w:sz="4" w:space="0" w:color="auto"/>
              <w:right w:val="single" w:sz="4" w:space="0" w:color="auto"/>
            </w:tcBorders>
          </w:tcPr>
          <w:p w14:paraId="0A6B0F83"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343601CD" w14:textId="17F418E0" w:rsidR="00802660" w:rsidRPr="00802660" w:rsidRDefault="00802660" w:rsidP="00802660">
            <w:pPr>
              <w:spacing w:before="60"/>
              <w:rPr>
                <w:rFonts w:eastAsia="Times New Roman" w:cs="Times New Roman"/>
                <w:sz w:val="22"/>
              </w:rPr>
            </w:pPr>
            <w:r w:rsidRPr="00802660">
              <w:rPr>
                <w:rFonts w:eastAsia="Times New Roman" w:cs="Times New Roman"/>
                <w:sz w:val="22"/>
              </w:rPr>
              <w:t>Đánh giá và thực hiện mô hình thí điểm trồng phục hồi các khu rừng ngập mặn ven biển</w:t>
            </w:r>
          </w:p>
        </w:tc>
        <w:tc>
          <w:tcPr>
            <w:tcW w:w="859" w:type="pct"/>
            <w:tcBorders>
              <w:top w:val="nil"/>
              <w:left w:val="nil"/>
              <w:bottom w:val="single" w:sz="4" w:space="0" w:color="auto"/>
              <w:right w:val="single" w:sz="4" w:space="0" w:color="auto"/>
            </w:tcBorders>
            <w:shd w:val="clear" w:color="auto" w:fill="auto"/>
            <w:noWrap/>
            <w:hideMark/>
          </w:tcPr>
          <w:p w14:paraId="16EFE67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Tôn Thất Pháp</w:t>
            </w:r>
          </w:p>
        </w:tc>
        <w:tc>
          <w:tcPr>
            <w:tcW w:w="332" w:type="pct"/>
            <w:tcBorders>
              <w:top w:val="nil"/>
              <w:left w:val="nil"/>
              <w:bottom w:val="single" w:sz="4" w:space="0" w:color="auto"/>
              <w:right w:val="single" w:sz="4" w:space="0" w:color="auto"/>
            </w:tcBorders>
            <w:shd w:val="clear" w:color="auto" w:fill="auto"/>
            <w:hideMark/>
          </w:tcPr>
          <w:p w14:paraId="0C697100"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Nam</w:t>
            </w:r>
          </w:p>
        </w:tc>
        <w:tc>
          <w:tcPr>
            <w:tcW w:w="234" w:type="pct"/>
            <w:tcBorders>
              <w:top w:val="nil"/>
              <w:left w:val="nil"/>
              <w:bottom w:val="single" w:sz="4" w:space="0" w:color="auto"/>
              <w:right w:val="single" w:sz="4" w:space="0" w:color="auto"/>
            </w:tcBorders>
            <w:shd w:val="clear" w:color="auto" w:fill="auto"/>
            <w:hideMark/>
          </w:tcPr>
          <w:p w14:paraId="4420B39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234" w:type="pct"/>
            <w:tcBorders>
              <w:top w:val="nil"/>
              <w:left w:val="nil"/>
              <w:bottom w:val="single" w:sz="4" w:space="0" w:color="auto"/>
              <w:right w:val="single" w:sz="4" w:space="0" w:color="auto"/>
            </w:tcBorders>
            <w:shd w:val="clear" w:color="auto" w:fill="auto"/>
            <w:hideMark/>
          </w:tcPr>
          <w:p w14:paraId="3596703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519" w:type="pct"/>
            <w:tcBorders>
              <w:top w:val="nil"/>
              <w:left w:val="nil"/>
              <w:bottom w:val="single" w:sz="4" w:space="0" w:color="auto"/>
              <w:right w:val="single" w:sz="4" w:space="0" w:color="auto"/>
            </w:tcBorders>
            <w:shd w:val="clear" w:color="auto" w:fill="auto"/>
            <w:noWrap/>
            <w:hideMark/>
          </w:tcPr>
          <w:p w14:paraId="675C9977" w14:textId="27D0A58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436</w:t>
            </w:r>
          </w:p>
        </w:tc>
        <w:tc>
          <w:tcPr>
            <w:tcW w:w="427" w:type="pct"/>
            <w:tcBorders>
              <w:top w:val="nil"/>
              <w:left w:val="nil"/>
              <w:bottom w:val="single" w:sz="4" w:space="0" w:color="auto"/>
              <w:right w:val="single" w:sz="4" w:space="0" w:color="auto"/>
            </w:tcBorders>
            <w:shd w:val="clear" w:color="auto" w:fill="auto"/>
            <w:hideMark/>
          </w:tcPr>
          <w:p w14:paraId="66786B1B" w14:textId="46E75F9C"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2015</w:t>
            </w:r>
          </w:p>
        </w:tc>
        <w:tc>
          <w:tcPr>
            <w:tcW w:w="427" w:type="pct"/>
            <w:tcBorders>
              <w:top w:val="nil"/>
              <w:left w:val="nil"/>
              <w:bottom w:val="single" w:sz="4" w:space="0" w:color="auto"/>
              <w:right w:val="single" w:sz="4" w:space="0" w:color="auto"/>
            </w:tcBorders>
            <w:shd w:val="clear" w:color="auto" w:fill="auto"/>
            <w:hideMark/>
          </w:tcPr>
          <w:p w14:paraId="34B1D4D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647D6EA3" w14:textId="77777777" w:rsidR="00802660" w:rsidRPr="00802660" w:rsidRDefault="00802660" w:rsidP="00802660">
            <w:pPr>
              <w:spacing w:before="60"/>
              <w:rPr>
                <w:rFonts w:eastAsia="Times New Roman" w:cs="Times New Roman"/>
                <w:sz w:val="22"/>
              </w:rPr>
            </w:pPr>
          </w:p>
        </w:tc>
      </w:tr>
      <w:tr w:rsidR="00802660" w:rsidRPr="00802660" w14:paraId="5E67904B" w14:textId="77777777" w:rsidTr="00802660">
        <w:tc>
          <w:tcPr>
            <w:tcW w:w="197" w:type="pct"/>
            <w:tcBorders>
              <w:top w:val="nil"/>
              <w:left w:val="single" w:sz="4" w:space="0" w:color="auto"/>
              <w:bottom w:val="single" w:sz="4" w:space="0" w:color="auto"/>
              <w:right w:val="single" w:sz="4" w:space="0" w:color="auto"/>
            </w:tcBorders>
          </w:tcPr>
          <w:p w14:paraId="1819ED8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25E3DDC" w14:textId="74B67E5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biên soạn địa chí Tiên Phước, Quảng Nam</w:t>
            </w:r>
          </w:p>
        </w:tc>
        <w:tc>
          <w:tcPr>
            <w:tcW w:w="859" w:type="pct"/>
            <w:tcBorders>
              <w:top w:val="nil"/>
              <w:left w:val="nil"/>
              <w:bottom w:val="single" w:sz="4" w:space="0" w:color="auto"/>
              <w:right w:val="single" w:sz="4" w:space="0" w:color="auto"/>
            </w:tcBorders>
            <w:shd w:val="clear" w:color="auto" w:fill="auto"/>
            <w:hideMark/>
          </w:tcPr>
          <w:p w14:paraId="247818A9"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Đỗ Quang Thiên</w:t>
            </w:r>
          </w:p>
        </w:tc>
        <w:tc>
          <w:tcPr>
            <w:tcW w:w="332" w:type="pct"/>
            <w:tcBorders>
              <w:top w:val="nil"/>
              <w:left w:val="nil"/>
              <w:bottom w:val="single" w:sz="4" w:space="0" w:color="auto"/>
              <w:right w:val="single" w:sz="4" w:space="0" w:color="auto"/>
            </w:tcBorders>
            <w:shd w:val="clear" w:color="auto" w:fill="auto"/>
            <w:hideMark/>
          </w:tcPr>
          <w:p w14:paraId="2E56C91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Nam</w:t>
            </w:r>
          </w:p>
        </w:tc>
        <w:tc>
          <w:tcPr>
            <w:tcW w:w="234" w:type="pct"/>
            <w:tcBorders>
              <w:top w:val="nil"/>
              <w:left w:val="nil"/>
              <w:bottom w:val="single" w:sz="4" w:space="0" w:color="auto"/>
              <w:right w:val="single" w:sz="4" w:space="0" w:color="auto"/>
            </w:tcBorders>
            <w:shd w:val="clear" w:color="auto" w:fill="auto"/>
            <w:hideMark/>
          </w:tcPr>
          <w:p w14:paraId="526C3118"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234" w:type="pct"/>
            <w:tcBorders>
              <w:top w:val="nil"/>
              <w:left w:val="nil"/>
              <w:bottom w:val="single" w:sz="4" w:space="0" w:color="auto"/>
              <w:right w:val="single" w:sz="4" w:space="0" w:color="auto"/>
            </w:tcBorders>
            <w:shd w:val="clear" w:color="auto" w:fill="auto"/>
            <w:hideMark/>
          </w:tcPr>
          <w:p w14:paraId="1BA44E1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2016</w:t>
            </w:r>
          </w:p>
        </w:tc>
        <w:tc>
          <w:tcPr>
            <w:tcW w:w="519" w:type="pct"/>
            <w:tcBorders>
              <w:top w:val="nil"/>
              <w:left w:val="nil"/>
              <w:bottom w:val="single" w:sz="4" w:space="0" w:color="auto"/>
              <w:right w:val="single" w:sz="4" w:space="0" w:color="auto"/>
            </w:tcBorders>
            <w:shd w:val="clear" w:color="auto" w:fill="auto"/>
            <w:hideMark/>
          </w:tcPr>
          <w:p w14:paraId="0954C98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2.400</w:t>
            </w:r>
          </w:p>
        </w:tc>
        <w:tc>
          <w:tcPr>
            <w:tcW w:w="427" w:type="pct"/>
            <w:tcBorders>
              <w:top w:val="nil"/>
              <w:left w:val="nil"/>
              <w:bottom w:val="single" w:sz="4" w:space="0" w:color="auto"/>
              <w:right w:val="single" w:sz="4" w:space="0" w:color="auto"/>
            </w:tcBorders>
            <w:shd w:val="clear" w:color="auto" w:fill="auto"/>
            <w:hideMark/>
          </w:tcPr>
          <w:p w14:paraId="14C445F1"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427" w:type="pct"/>
            <w:tcBorders>
              <w:top w:val="nil"/>
              <w:left w:val="nil"/>
              <w:bottom w:val="single" w:sz="4" w:space="0" w:color="auto"/>
              <w:right w:val="single" w:sz="4" w:space="0" w:color="auto"/>
            </w:tcBorders>
            <w:shd w:val="clear" w:color="auto" w:fill="auto"/>
            <w:hideMark/>
          </w:tcPr>
          <w:p w14:paraId="48BBF8BB"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27/3/2021</w:t>
            </w:r>
          </w:p>
        </w:tc>
        <w:tc>
          <w:tcPr>
            <w:tcW w:w="422" w:type="pct"/>
            <w:tcBorders>
              <w:top w:val="nil"/>
              <w:left w:val="nil"/>
              <w:bottom w:val="single" w:sz="4" w:space="0" w:color="auto"/>
              <w:right w:val="single" w:sz="4" w:space="0" w:color="auto"/>
            </w:tcBorders>
            <w:shd w:val="clear" w:color="auto" w:fill="auto"/>
            <w:hideMark/>
          </w:tcPr>
          <w:p w14:paraId="11860B2E" w14:textId="2C4EDAFF"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Năm 2014 mới có KP, phải gia hạn</w:t>
            </w:r>
          </w:p>
        </w:tc>
      </w:tr>
      <w:tr w:rsidR="00802660" w:rsidRPr="00802660" w14:paraId="744B7F28" w14:textId="77777777" w:rsidTr="00802660">
        <w:tc>
          <w:tcPr>
            <w:tcW w:w="197" w:type="pct"/>
            <w:tcBorders>
              <w:top w:val="nil"/>
              <w:left w:val="single" w:sz="4" w:space="0" w:color="auto"/>
              <w:bottom w:val="single" w:sz="4" w:space="0" w:color="auto"/>
              <w:right w:val="single" w:sz="4" w:space="0" w:color="auto"/>
            </w:tcBorders>
          </w:tcPr>
          <w:p w14:paraId="6A27BFFE"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6176A02" w14:textId="35BB368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Hợp đồng gói thầu "Nghiên cứu đánh giá hiện trạng, xây dựng quy hoạch chi tiết về phục hồi, mở rộng diện tích rừng ngập mặn (RNM) và công viên bảo tồn RNM hạ lưu sông Rào Cái tỉnh Hà Tĩnh"</w:t>
            </w:r>
          </w:p>
        </w:tc>
        <w:tc>
          <w:tcPr>
            <w:tcW w:w="859" w:type="pct"/>
            <w:tcBorders>
              <w:top w:val="nil"/>
              <w:left w:val="nil"/>
              <w:bottom w:val="single" w:sz="4" w:space="0" w:color="auto"/>
              <w:right w:val="single" w:sz="4" w:space="0" w:color="auto"/>
            </w:tcBorders>
            <w:shd w:val="clear" w:color="auto" w:fill="auto"/>
            <w:hideMark/>
          </w:tcPr>
          <w:p w14:paraId="0B4AA3A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Nguyễn Quang Tuấn</w:t>
            </w:r>
          </w:p>
        </w:tc>
        <w:tc>
          <w:tcPr>
            <w:tcW w:w="332" w:type="pct"/>
            <w:tcBorders>
              <w:top w:val="nil"/>
              <w:left w:val="nil"/>
              <w:bottom w:val="single" w:sz="4" w:space="0" w:color="auto"/>
              <w:right w:val="single" w:sz="4" w:space="0" w:color="auto"/>
            </w:tcBorders>
            <w:shd w:val="clear" w:color="auto" w:fill="auto"/>
            <w:hideMark/>
          </w:tcPr>
          <w:p w14:paraId="4973DCE2"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Hà Tĩnh</w:t>
            </w:r>
          </w:p>
        </w:tc>
        <w:tc>
          <w:tcPr>
            <w:tcW w:w="234" w:type="pct"/>
            <w:tcBorders>
              <w:top w:val="nil"/>
              <w:left w:val="nil"/>
              <w:bottom w:val="single" w:sz="4" w:space="0" w:color="auto"/>
              <w:right w:val="single" w:sz="4" w:space="0" w:color="auto"/>
            </w:tcBorders>
            <w:shd w:val="clear" w:color="auto" w:fill="auto"/>
            <w:hideMark/>
          </w:tcPr>
          <w:p w14:paraId="7CEDA6EF"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2014</w:t>
            </w:r>
          </w:p>
        </w:tc>
        <w:tc>
          <w:tcPr>
            <w:tcW w:w="234" w:type="pct"/>
            <w:tcBorders>
              <w:top w:val="nil"/>
              <w:left w:val="nil"/>
              <w:bottom w:val="single" w:sz="4" w:space="0" w:color="auto"/>
              <w:right w:val="single" w:sz="4" w:space="0" w:color="auto"/>
            </w:tcBorders>
            <w:shd w:val="clear" w:color="auto" w:fill="auto"/>
            <w:hideMark/>
          </w:tcPr>
          <w:p w14:paraId="442A210D"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519" w:type="pct"/>
            <w:tcBorders>
              <w:top w:val="nil"/>
              <w:left w:val="nil"/>
              <w:bottom w:val="single" w:sz="4" w:space="0" w:color="auto"/>
              <w:right w:val="single" w:sz="4" w:space="0" w:color="auto"/>
            </w:tcBorders>
            <w:shd w:val="clear" w:color="auto" w:fill="auto"/>
            <w:hideMark/>
          </w:tcPr>
          <w:p w14:paraId="1F42BDE0"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523</w:t>
            </w:r>
          </w:p>
        </w:tc>
        <w:tc>
          <w:tcPr>
            <w:tcW w:w="427" w:type="pct"/>
            <w:tcBorders>
              <w:top w:val="nil"/>
              <w:left w:val="nil"/>
              <w:bottom w:val="single" w:sz="4" w:space="0" w:color="auto"/>
              <w:right w:val="single" w:sz="4" w:space="0" w:color="auto"/>
            </w:tcBorders>
            <w:shd w:val="clear" w:color="auto" w:fill="auto"/>
            <w:hideMark/>
          </w:tcPr>
          <w:p w14:paraId="5E7AFF28"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427" w:type="pct"/>
            <w:tcBorders>
              <w:top w:val="nil"/>
              <w:left w:val="nil"/>
              <w:bottom w:val="single" w:sz="4" w:space="0" w:color="auto"/>
              <w:right w:val="single" w:sz="4" w:space="0" w:color="auto"/>
            </w:tcBorders>
            <w:shd w:val="clear" w:color="auto" w:fill="auto"/>
            <w:hideMark/>
          </w:tcPr>
          <w:p w14:paraId="2F9B97FF"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422" w:type="pct"/>
            <w:tcBorders>
              <w:top w:val="nil"/>
              <w:left w:val="nil"/>
              <w:bottom w:val="single" w:sz="4" w:space="0" w:color="auto"/>
              <w:right w:val="single" w:sz="4" w:space="0" w:color="auto"/>
            </w:tcBorders>
            <w:shd w:val="clear" w:color="auto" w:fill="auto"/>
          </w:tcPr>
          <w:p w14:paraId="4BC589FD" w14:textId="77777777" w:rsidR="00802660" w:rsidRPr="00802660" w:rsidRDefault="00802660" w:rsidP="00802660">
            <w:pPr>
              <w:spacing w:before="60"/>
              <w:rPr>
                <w:rFonts w:eastAsia="Times New Roman" w:cs="Times New Roman"/>
                <w:color w:val="000000"/>
                <w:sz w:val="22"/>
              </w:rPr>
            </w:pPr>
          </w:p>
        </w:tc>
      </w:tr>
      <w:tr w:rsidR="00802660" w:rsidRPr="00802660" w14:paraId="0527C016" w14:textId="77777777" w:rsidTr="00802660">
        <w:tc>
          <w:tcPr>
            <w:tcW w:w="197" w:type="pct"/>
            <w:tcBorders>
              <w:top w:val="nil"/>
              <w:left w:val="single" w:sz="4" w:space="0" w:color="auto"/>
              <w:bottom w:val="single" w:sz="4" w:space="0" w:color="auto"/>
              <w:right w:val="single" w:sz="4" w:space="0" w:color="auto"/>
            </w:tcBorders>
          </w:tcPr>
          <w:p w14:paraId="40D13D2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0F5A0FFB" w14:textId="11FD6325" w:rsidR="00802660" w:rsidRPr="00802660" w:rsidRDefault="00802660" w:rsidP="00802660">
            <w:pPr>
              <w:spacing w:before="60"/>
              <w:rPr>
                <w:rFonts w:eastAsia="Times New Roman" w:cs="Times New Roman"/>
                <w:sz w:val="22"/>
              </w:rPr>
            </w:pPr>
            <w:r w:rsidRPr="00802660">
              <w:rPr>
                <w:rFonts w:eastAsia="Times New Roman" w:cs="Times New Roman"/>
                <w:sz w:val="22"/>
              </w:rPr>
              <w:t>Điều tra, đánh giá tiềm năng cho phát triển du lịch sinh thái, nghỉ dưỡng ở khu vực phía Đông Bắc huyện Phong Điền, tỉnh Thừa Thiên Huế</w:t>
            </w:r>
          </w:p>
        </w:tc>
        <w:tc>
          <w:tcPr>
            <w:tcW w:w="859" w:type="pct"/>
            <w:tcBorders>
              <w:top w:val="nil"/>
              <w:left w:val="nil"/>
              <w:bottom w:val="single" w:sz="4" w:space="0" w:color="auto"/>
              <w:right w:val="single" w:sz="4" w:space="0" w:color="auto"/>
            </w:tcBorders>
            <w:shd w:val="clear" w:color="auto" w:fill="auto"/>
            <w:hideMark/>
          </w:tcPr>
          <w:p w14:paraId="0D23B9C6"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Hà Văn Hành</w:t>
            </w:r>
          </w:p>
        </w:tc>
        <w:tc>
          <w:tcPr>
            <w:tcW w:w="332" w:type="pct"/>
            <w:tcBorders>
              <w:top w:val="nil"/>
              <w:left w:val="nil"/>
              <w:bottom w:val="single" w:sz="4" w:space="0" w:color="auto"/>
              <w:right w:val="single" w:sz="4" w:space="0" w:color="auto"/>
            </w:tcBorders>
            <w:shd w:val="clear" w:color="auto" w:fill="auto"/>
            <w:hideMark/>
          </w:tcPr>
          <w:p w14:paraId="2E9A8D24"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7A2557F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05ADBB2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74F0FDF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675.75</w:t>
            </w:r>
          </w:p>
        </w:tc>
        <w:tc>
          <w:tcPr>
            <w:tcW w:w="427" w:type="pct"/>
            <w:tcBorders>
              <w:top w:val="nil"/>
              <w:left w:val="nil"/>
              <w:bottom w:val="single" w:sz="4" w:space="0" w:color="auto"/>
              <w:right w:val="single" w:sz="4" w:space="0" w:color="auto"/>
            </w:tcBorders>
            <w:shd w:val="clear" w:color="auto" w:fill="auto"/>
            <w:hideMark/>
          </w:tcPr>
          <w:p w14:paraId="5C4BB4CF" w14:textId="4BEE8312"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2016</w:t>
            </w:r>
          </w:p>
        </w:tc>
        <w:tc>
          <w:tcPr>
            <w:tcW w:w="427" w:type="pct"/>
            <w:tcBorders>
              <w:top w:val="nil"/>
              <w:left w:val="nil"/>
              <w:bottom w:val="single" w:sz="4" w:space="0" w:color="auto"/>
              <w:right w:val="single" w:sz="4" w:space="0" w:color="auto"/>
            </w:tcBorders>
            <w:shd w:val="clear" w:color="auto" w:fill="auto"/>
            <w:hideMark/>
          </w:tcPr>
          <w:p w14:paraId="5F645F8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260767D9" w14:textId="77777777" w:rsidR="00802660" w:rsidRPr="00802660" w:rsidRDefault="00802660" w:rsidP="00802660">
            <w:pPr>
              <w:spacing w:before="60"/>
              <w:rPr>
                <w:rFonts w:eastAsia="Times New Roman" w:cs="Times New Roman"/>
                <w:sz w:val="22"/>
              </w:rPr>
            </w:pPr>
          </w:p>
        </w:tc>
      </w:tr>
      <w:tr w:rsidR="00802660" w:rsidRPr="00802660" w14:paraId="00DE9B9E" w14:textId="77777777" w:rsidTr="00802660">
        <w:tc>
          <w:tcPr>
            <w:tcW w:w="197" w:type="pct"/>
            <w:tcBorders>
              <w:top w:val="nil"/>
              <w:left w:val="single" w:sz="4" w:space="0" w:color="auto"/>
              <w:bottom w:val="single" w:sz="4" w:space="0" w:color="auto"/>
              <w:right w:val="single" w:sz="4" w:space="0" w:color="auto"/>
            </w:tcBorders>
          </w:tcPr>
          <w:p w14:paraId="48E980C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6100ADB5" w14:textId="36251D80" w:rsidR="00802660" w:rsidRPr="00802660" w:rsidRDefault="00802660" w:rsidP="00802660">
            <w:pPr>
              <w:spacing w:before="60"/>
              <w:rPr>
                <w:rFonts w:eastAsia="Times New Roman" w:cs="Times New Roman"/>
                <w:sz w:val="22"/>
              </w:rPr>
            </w:pPr>
            <w:r w:rsidRPr="00802660">
              <w:rPr>
                <w:rFonts w:eastAsia="Times New Roman" w:cs="Times New Roman"/>
                <w:sz w:val="22"/>
              </w:rPr>
              <w:t>Xác định mức độ tác động địa chấn và khoanh vùng dự báo khu vực ảnh hưởng của động đất do sự tái hoạt động kiến tạo của đới đứt gãy Đà Nẵng - Khe Sanh (đoạn Đakrông - Hướng Hóa) đến sự ổn định các công trình xây dựng và khu dân cư vùng núi huyện Đakrông và Hướng Hóa tỉnh Quảng Trị</w:t>
            </w:r>
          </w:p>
        </w:tc>
        <w:tc>
          <w:tcPr>
            <w:tcW w:w="859" w:type="pct"/>
            <w:tcBorders>
              <w:top w:val="nil"/>
              <w:left w:val="nil"/>
              <w:bottom w:val="single" w:sz="4" w:space="0" w:color="auto"/>
              <w:right w:val="single" w:sz="4" w:space="0" w:color="auto"/>
            </w:tcBorders>
            <w:shd w:val="clear" w:color="auto" w:fill="auto"/>
            <w:hideMark/>
          </w:tcPr>
          <w:p w14:paraId="7214EEE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281E720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tcBorders>
              <w:top w:val="nil"/>
              <w:left w:val="nil"/>
              <w:bottom w:val="single" w:sz="4" w:space="0" w:color="auto"/>
              <w:right w:val="single" w:sz="4" w:space="0" w:color="auto"/>
            </w:tcBorders>
            <w:shd w:val="clear" w:color="auto" w:fill="auto"/>
            <w:hideMark/>
          </w:tcPr>
          <w:p w14:paraId="330878E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6712853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4C8D664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450</w:t>
            </w:r>
          </w:p>
        </w:tc>
        <w:tc>
          <w:tcPr>
            <w:tcW w:w="427" w:type="pct"/>
            <w:tcBorders>
              <w:top w:val="nil"/>
              <w:left w:val="nil"/>
              <w:bottom w:val="single" w:sz="4" w:space="0" w:color="auto"/>
              <w:right w:val="single" w:sz="4" w:space="0" w:color="auto"/>
            </w:tcBorders>
            <w:shd w:val="clear" w:color="auto" w:fill="auto"/>
            <w:hideMark/>
          </w:tcPr>
          <w:p w14:paraId="6799565B"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26/8/2016</w:t>
            </w:r>
          </w:p>
        </w:tc>
        <w:tc>
          <w:tcPr>
            <w:tcW w:w="427" w:type="pct"/>
            <w:tcBorders>
              <w:top w:val="nil"/>
              <w:left w:val="nil"/>
              <w:bottom w:val="single" w:sz="4" w:space="0" w:color="auto"/>
              <w:right w:val="single" w:sz="4" w:space="0" w:color="auto"/>
            </w:tcBorders>
            <w:shd w:val="clear" w:color="auto" w:fill="auto"/>
            <w:hideMark/>
          </w:tcPr>
          <w:p w14:paraId="0092D37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0867601B" w14:textId="77777777" w:rsidR="00802660" w:rsidRPr="00802660" w:rsidRDefault="00802660" w:rsidP="00802660">
            <w:pPr>
              <w:spacing w:before="60"/>
              <w:rPr>
                <w:rFonts w:eastAsia="Times New Roman" w:cs="Times New Roman"/>
                <w:sz w:val="22"/>
              </w:rPr>
            </w:pPr>
          </w:p>
        </w:tc>
      </w:tr>
      <w:tr w:rsidR="00802660" w:rsidRPr="00802660" w14:paraId="46F82480" w14:textId="77777777" w:rsidTr="00802660">
        <w:tc>
          <w:tcPr>
            <w:tcW w:w="197" w:type="pct"/>
            <w:tcBorders>
              <w:top w:val="nil"/>
              <w:left w:val="single" w:sz="4" w:space="0" w:color="auto"/>
              <w:bottom w:val="single" w:sz="4" w:space="0" w:color="auto"/>
              <w:right w:val="single" w:sz="4" w:space="0" w:color="auto"/>
            </w:tcBorders>
          </w:tcPr>
          <w:p w14:paraId="75A47B5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704AB86" w14:textId="40FE44DC" w:rsidR="00802660" w:rsidRPr="00802660" w:rsidRDefault="00802660" w:rsidP="00802660">
            <w:pPr>
              <w:spacing w:before="60"/>
              <w:rPr>
                <w:rFonts w:eastAsia="Times New Roman" w:cs="Times New Roman"/>
                <w:sz w:val="22"/>
              </w:rPr>
            </w:pPr>
            <w:r w:rsidRPr="00802660">
              <w:rPr>
                <w:rFonts w:eastAsia="Times New Roman" w:cs="Times New Roman"/>
                <w:sz w:val="22"/>
              </w:rPr>
              <w:t>Xây dựng cơ sở dữ liệu (dạng WebMap) về tài nguyên khoáng sản và nước dưới đất phục vụ công tác lưu trữ, khai thác sử dụng thông tin trong quy hoạch phát triển kinh tế - xã hội tỉnh Quảng Bình</w:t>
            </w:r>
          </w:p>
        </w:tc>
        <w:tc>
          <w:tcPr>
            <w:tcW w:w="859" w:type="pct"/>
            <w:tcBorders>
              <w:top w:val="nil"/>
              <w:left w:val="nil"/>
              <w:bottom w:val="single" w:sz="4" w:space="0" w:color="auto"/>
              <w:right w:val="single" w:sz="4" w:space="0" w:color="auto"/>
            </w:tcBorders>
            <w:shd w:val="clear" w:color="auto" w:fill="auto"/>
            <w:hideMark/>
          </w:tcPr>
          <w:p w14:paraId="09353D8D"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5A8711A1"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Bình</w:t>
            </w:r>
          </w:p>
        </w:tc>
        <w:tc>
          <w:tcPr>
            <w:tcW w:w="234" w:type="pct"/>
            <w:tcBorders>
              <w:top w:val="nil"/>
              <w:left w:val="nil"/>
              <w:bottom w:val="single" w:sz="4" w:space="0" w:color="auto"/>
              <w:right w:val="single" w:sz="4" w:space="0" w:color="auto"/>
            </w:tcBorders>
            <w:shd w:val="clear" w:color="auto" w:fill="auto"/>
            <w:hideMark/>
          </w:tcPr>
          <w:p w14:paraId="0ABC2B4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6FD5EC55"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7CD85E0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550.126.000</w:t>
            </w:r>
          </w:p>
        </w:tc>
        <w:tc>
          <w:tcPr>
            <w:tcW w:w="427" w:type="pct"/>
            <w:tcBorders>
              <w:top w:val="nil"/>
              <w:left w:val="nil"/>
              <w:bottom w:val="single" w:sz="4" w:space="0" w:color="auto"/>
              <w:right w:val="single" w:sz="4" w:space="0" w:color="auto"/>
            </w:tcBorders>
            <w:shd w:val="clear" w:color="auto" w:fill="auto"/>
            <w:hideMark/>
          </w:tcPr>
          <w:p w14:paraId="139C3B24" w14:textId="55057CAD" w:rsidR="00802660" w:rsidRPr="00802660" w:rsidRDefault="002620FF" w:rsidP="005B0C44">
            <w:pPr>
              <w:spacing w:before="60"/>
              <w:jc w:val="right"/>
              <w:rPr>
                <w:rFonts w:eastAsia="Times New Roman" w:cs="Times New Roman"/>
                <w:sz w:val="22"/>
              </w:rPr>
            </w:pPr>
            <w:r>
              <w:rPr>
                <w:rFonts w:eastAsia="Times New Roman" w:cs="Times New Roman"/>
                <w:sz w:val="22"/>
              </w:rPr>
              <w:t>2015</w:t>
            </w:r>
            <w:r w:rsidR="00802660" w:rsidRPr="00802660">
              <w:rPr>
                <w:rFonts w:eastAsia="Times New Roman" w:cs="Times New Roman"/>
                <w:sz w:val="22"/>
              </w:rPr>
              <w:t> </w:t>
            </w:r>
          </w:p>
        </w:tc>
        <w:tc>
          <w:tcPr>
            <w:tcW w:w="427" w:type="pct"/>
            <w:tcBorders>
              <w:top w:val="nil"/>
              <w:left w:val="nil"/>
              <w:bottom w:val="single" w:sz="4" w:space="0" w:color="auto"/>
              <w:right w:val="single" w:sz="4" w:space="0" w:color="auto"/>
            </w:tcBorders>
            <w:shd w:val="clear" w:color="auto" w:fill="auto"/>
            <w:hideMark/>
          </w:tcPr>
          <w:p w14:paraId="6B958CA6"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26/1/2016</w:t>
            </w:r>
          </w:p>
        </w:tc>
        <w:tc>
          <w:tcPr>
            <w:tcW w:w="422" w:type="pct"/>
            <w:tcBorders>
              <w:top w:val="nil"/>
              <w:left w:val="nil"/>
              <w:bottom w:val="single" w:sz="4" w:space="0" w:color="auto"/>
              <w:right w:val="single" w:sz="4" w:space="0" w:color="auto"/>
            </w:tcBorders>
            <w:shd w:val="clear" w:color="auto" w:fill="auto"/>
          </w:tcPr>
          <w:p w14:paraId="0454DEE8" w14:textId="77777777" w:rsidR="00802660" w:rsidRPr="00802660" w:rsidRDefault="00802660" w:rsidP="00802660">
            <w:pPr>
              <w:spacing w:before="60"/>
              <w:rPr>
                <w:rFonts w:eastAsia="Times New Roman" w:cs="Times New Roman"/>
                <w:sz w:val="22"/>
              </w:rPr>
            </w:pPr>
          </w:p>
        </w:tc>
      </w:tr>
      <w:tr w:rsidR="00802660" w:rsidRPr="00802660" w14:paraId="6F1723B0" w14:textId="77777777" w:rsidTr="00802660">
        <w:tc>
          <w:tcPr>
            <w:tcW w:w="197" w:type="pct"/>
            <w:tcBorders>
              <w:top w:val="nil"/>
              <w:left w:val="single" w:sz="4" w:space="0" w:color="auto"/>
              <w:bottom w:val="single" w:sz="4" w:space="0" w:color="auto"/>
              <w:right w:val="single" w:sz="4" w:space="0" w:color="auto"/>
            </w:tcBorders>
          </w:tcPr>
          <w:p w14:paraId="66040B4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389D2183" w14:textId="421CCD7D" w:rsidR="00802660" w:rsidRPr="00802660" w:rsidRDefault="00802660" w:rsidP="00802660">
            <w:pPr>
              <w:spacing w:before="60"/>
              <w:rPr>
                <w:rFonts w:eastAsia="Times New Roman" w:cs="Times New Roman"/>
                <w:sz w:val="22"/>
              </w:rPr>
            </w:pPr>
            <w:r w:rsidRPr="00802660">
              <w:rPr>
                <w:rFonts w:eastAsia="Times New Roman" w:cs="Times New Roman"/>
                <w:sz w:val="22"/>
              </w:rPr>
              <w:t>Xây dựng Bộ chỉ thị môi trường tỉnh Quảng trị</w:t>
            </w:r>
          </w:p>
        </w:tc>
        <w:tc>
          <w:tcPr>
            <w:tcW w:w="859" w:type="pct"/>
            <w:tcBorders>
              <w:top w:val="nil"/>
              <w:left w:val="nil"/>
              <w:bottom w:val="single" w:sz="4" w:space="0" w:color="auto"/>
              <w:right w:val="single" w:sz="4" w:space="0" w:color="auto"/>
            </w:tcBorders>
            <w:shd w:val="clear" w:color="auto" w:fill="auto"/>
            <w:hideMark/>
          </w:tcPr>
          <w:p w14:paraId="7F1B5E5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Hợp</w:t>
            </w:r>
          </w:p>
        </w:tc>
        <w:tc>
          <w:tcPr>
            <w:tcW w:w="332" w:type="pct"/>
            <w:tcBorders>
              <w:top w:val="nil"/>
              <w:left w:val="nil"/>
              <w:bottom w:val="single" w:sz="4" w:space="0" w:color="auto"/>
              <w:right w:val="single" w:sz="4" w:space="0" w:color="auto"/>
            </w:tcBorders>
            <w:shd w:val="clear" w:color="auto" w:fill="auto"/>
            <w:hideMark/>
          </w:tcPr>
          <w:p w14:paraId="57FF92A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tcBorders>
              <w:top w:val="nil"/>
              <w:left w:val="nil"/>
              <w:bottom w:val="single" w:sz="4" w:space="0" w:color="auto"/>
              <w:right w:val="single" w:sz="4" w:space="0" w:color="auto"/>
            </w:tcBorders>
            <w:shd w:val="clear" w:color="auto" w:fill="auto"/>
            <w:hideMark/>
          </w:tcPr>
          <w:p w14:paraId="02A95F72"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36BF3EE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61DDF1E0"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666.731</w:t>
            </w:r>
          </w:p>
        </w:tc>
        <w:tc>
          <w:tcPr>
            <w:tcW w:w="427" w:type="pct"/>
            <w:tcBorders>
              <w:top w:val="nil"/>
              <w:left w:val="nil"/>
              <w:bottom w:val="single" w:sz="4" w:space="0" w:color="auto"/>
              <w:right w:val="single" w:sz="4" w:space="0" w:color="auto"/>
            </w:tcBorders>
            <w:shd w:val="clear" w:color="auto" w:fill="auto"/>
            <w:hideMark/>
          </w:tcPr>
          <w:p w14:paraId="1A94FECF"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2015</w:t>
            </w:r>
          </w:p>
        </w:tc>
        <w:tc>
          <w:tcPr>
            <w:tcW w:w="427" w:type="pct"/>
            <w:tcBorders>
              <w:top w:val="nil"/>
              <w:left w:val="nil"/>
              <w:bottom w:val="single" w:sz="4" w:space="0" w:color="auto"/>
              <w:right w:val="single" w:sz="4" w:space="0" w:color="auto"/>
            </w:tcBorders>
            <w:shd w:val="clear" w:color="auto" w:fill="auto"/>
            <w:hideMark/>
          </w:tcPr>
          <w:p w14:paraId="61001C4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21/10/2015</w:t>
            </w:r>
          </w:p>
        </w:tc>
        <w:tc>
          <w:tcPr>
            <w:tcW w:w="422" w:type="pct"/>
            <w:tcBorders>
              <w:top w:val="nil"/>
              <w:left w:val="nil"/>
              <w:bottom w:val="single" w:sz="4" w:space="0" w:color="auto"/>
              <w:right w:val="single" w:sz="4" w:space="0" w:color="auto"/>
            </w:tcBorders>
            <w:shd w:val="clear" w:color="auto" w:fill="auto"/>
          </w:tcPr>
          <w:p w14:paraId="557B1D12" w14:textId="77777777" w:rsidR="00802660" w:rsidRPr="00802660" w:rsidRDefault="00802660" w:rsidP="00802660">
            <w:pPr>
              <w:spacing w:before="60"/>
              <w:rPr>
                <w:rFonts w:eastAsia="Times New Roman" w:cs="Times New Roman"/>
                <w:sz w:val="22"/>
              </w:rPr>
            </w:pPr>
          </w:p>
        </w:tc>
      </w:tr>
      <w:tr w:rsidR="00802660" w:rsidRPr="00802660" w14:paraId="05D4727B" w14:textId="77777777" w:rsidTr="00802660">
        <w:tc>
          <w:tcPr>
            <w:tcW w:w="197" w:type="pct"/>
            <w:tcBorders>
              <w:top w:val="nil"/>
              <w:left w:val="single" w:sz="4" w:space="0" w:color="auto"/>
              <w:bottom w:val="single" w:sz="4" w:space="0" w:color="auto"/>
              <w:right w:val="single" w:sz="4" w:space="0" w:color="auto"/>
            </w:tcBorders>
          </w:tcPr>
          <w:p w14:paraId="1448718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65C10335" w14:textId="44308418"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đặc điểm sinh thái, đề xuất mô hình phát triển cây Mán đỉa (Archidendron clyearia (Jack.) I.Niel) tại Thừa Thiên Huế để tạo nguồn dược liệu</w:t>
            </w:r>
          </w:p>
        </w:tc>
        <w:tc>
          <w:tcPr>
            <w:tcW w:w="859" w:type="pct"/>
            <w:tcBorders>
              <w:top w:val="nil"/>
              <w:left w:val="nil"/>
              <w:bottom w:val="single" w:sz="4" w:space="0" w:color="auto"/>
              <w:right w:val="single" w:sz="4" w:space="0" w:color="auto"/>
            </w:tcBorders>
            <w:shd w:val="clear" w:color="auto" w:fill="auto"/>
            <w:hideMark/>
          </w:tcPr>
          <w:p w14:paraId="38A4F43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Võ Thị Mai Hương</w:t>
            </w:r>
          </w:p>
        </w:tc>
        <w:tc>
          <w:tcPr>
            <w:tcW w:w="332" w:type="pct"/>
            <w:tcBorders>
              <w:top w:val="nil"/>
              <w:left w:val="nil"/>
              <w:bottom w:val="single" w:sz="4" w:space="0" w:color="auto"/>
              <w:right w:val="single" w:sz="4" w:space="0" w:color="auto"/>
            </w:tcBorders>
            <w:shd w:val="clear" w:color="auto" w:fill="auto"/>
            <w:hideMark/>
          </w:tcPr>
          <w:p w14:paraId="2B3A251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70ADE341"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59F43723"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2016</w:t>
            </w:r>
          </w:p>
        </w:tc>
        <w:tc>
          <w:tcPr>
            <w:tcW w:w="519" w:type="pct"/>
            <w:tcBorders>
              <w:top w:val="nil"/>
              <w:left w:val="nil"/>
              <w:bottom w:val="single" w:sz="4" w:space="0" w:color="auto"/>
              <w:right w:val="single" w:sz="4" w:space="0" w:color="auto"/>
            </w:tcBorders>
            <w:shd w:val="clear" w:color="auto" w:fill="auto"/>
            <w:hideMark/>
          </w:tcPr>
          <w:p w14:paraId="08F423B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860</w:t>
            </w:r>
          </w:p>
        </w:tc>
        <w:tc>
          <w:tcPr>
            <w:tcW w:w="427" w:type="pct"/>
            <w:tcBorders>
              <w:top w:val="nil"/>
              <w:left w:val="nil"/>
              <w:bottom w:val="single" w:sz="4" w:space="0" w:color="auto"/>
              <w:right w:val="single" w:sz="4" w:space="0" w:color="auto"/>
            </w:tcBorders>
            <w:shd w:val="clear" w:color="auto" w:fill="auto"/>
            <w:hideMark/>
          </w:tcPr>
          <w:p w14:paraId="190BE45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14/10/2017</w:t>
            </w:r>
          </w:p>
        </w:tc>
        <w:tc>
          <w:tcPr>
            <w:tcW w:w="427" w:type="pct"/>
            <w:tcBorders>
              <w:top w:val="nil"/>
              <w:left w:val="nil"/>
              <w:bottom w:val="single" w:sz="4" w:space="0" w:color="auto"/>
              <w:right w:val="single" w:sz="4" w:space="0" w:color="auto"/>
            </w:tcBorders>
            <w:shd w:val="clear" w:color="auto" w:fill="auto"/>
            <w:hideMark/>
          </w:tcPr>
          <w:p w14:paraId="784315BF"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547ACB41" w14:textId="387829B1" w:rsidR="00802660" w:rsidRPr="00802660" w:rsidRDefault="00802660" w:rsidP="00802660">
            <w:pPr>
              <w:spacing w:before="60"/>
              <w:rPr>
                <w:rFonts w:eastAsia="Times New Roman" w:cs="Times New Roman"/>
                <w:sz w:val="22"/>
              </w:rPr>
            </w:pPr>
            <w:r w:rsidRPr="00802660">
              <w:rPr>
                <w:rFonts w:eastAsia="Times New Roman" w:cs="Times New Roman"/>
                <w:sz w:val="22"/>
              </w:rPr>
              <w:t>Gia hạn: đến hết tháng 4/ 2017</w:t>
            </w: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30511"/>
    <w:rsid w:val="00240069"/>
    <w:rsid w:val="002620FF"/>
    <w:rsid w:val="00464618"/>
    <w:rsid w:val="004F641F"/>
    <w:rsid w:val="005B0C44"/>
    <w:rsid w:val="006B21AA"/>
    <w:rsid w:val="007176F2"/>
    <w:rsid w:val="00796D45"/>
    <w:rsid w:val="00802660"/>
    <w:rsid w:val="008370FC"/>
    <w:rsid w:val="00A806A4"/>
    <w:rsid w:val="00AB37CC"/>
    <w:rsid w:val="00B04DB7"/>
    <w:rsid w:val="00BE01D7"/>
    <w:rsid w:val="00C94ADA"/>
    <w:rsid w:val="00CA0159"/>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2021-11-05T09:48:00Z</dcterms:created>
  <dcterms:modified xsi:type="dcterms:W3CDTF">2021-11-08T02:22:00Z</dcterms:modified>
</cp:coreProperties>
</file>