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28427" w14:textId="208473F5" w:rsidR="00A816CC" w:rsidRPr="001B74B1" w:rsidRDefault="00A816CC" w:rsidP="001B74B1">
      <w:pPr>
        <w:spacing w:after="120"/>
        <w:jc w:val="center"/>
        <w:rPr>
          <w:rFonts w:cs="Times New Roman"/>
          <w:szCs w:val="24"/>
        </w:rPr>
      </w:pPr>
      <w:r w:rsidRPr="00A816CC">
        <w:rPr>
          <w:rFonts w:eastAsia="Times New Roman" w:cs="Times New Roman"/>
          <w:b/>
          <w:bCs/>
          <w:szCs w:val="24"/>
        </w:rPr>
        <w:t>DANH MỤC ĐỀ TÀI CẤP CƠ SỞ (TRƯỜNG ĐHKH) NĂM 2011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977"/>
        <w:gridCol w:w="860"/>
        <w:gridCol w:w="4380"/>
        <w:gridCol w:w="1730"/>
        <w:gridCol w:w="1376"/>
        <w:gridCol w:w="1493"/>
        <w:gridCol w:w="1076"/>
      </w:tblGrid>
      <w:tr w:rsidR="00A816CC" w:rsidRPr="001B74B1" w14:paraId="13A37C17" w14:textId="77777777" w:rsidTr="00A816CC">
        <w:tc>
          <w:tcPr>
            <w:tcW w:w="255" w:type="pct"/>
            <w:shd w:val="clear" w:color="auto" w:fill="auto"/>
            <w:noWrap/>
            <w:vAlign w:val="center"/>
          </w:tcPr>
          <w:p w14:paraId="1A394A77" w14:textId="265BC021" w:rsidR="00A816CC" w:rsidRPr="001B74B1" w:rsidRDefault="00A816CC" w:rsidP="00A816CC">
            <w:pPr>
              <w:spacing w:before="0"/>
              <w:jc w:val="center"/>
              <w:rPr>
                <w:rFonts w:cs="Times New Roman"/>
                <w:b/>
                <w:bCs/>
                <w:szCs w:val="24"/>
              </w:rPr>
            </w:pPr>
            <w:r w:rsidRPr="001B74B1">
              <w:rPr>
                <w:rFonts w:cs="Times New Roman"/>
                <w:b/>
                <w:bCs/>
                <w:szCs w:val="24"/>
              </w:rPr>
              <w:t>STT</w:t>
            </w:r>
          </w:p>
        </w:tc>
        <w:tc>
          <w:tcPr>
            <w:tcW w:w="1087" w:type="pct"/>
            <w:shd w:val="clear" w:color="auto" w:fill="auto"/>
            <w:vAlign w:val="center"/>
          </w:tcPr>
          <w:p w14:paraId="22EA67DC" w14:textId="28E68A55" w:rsidR="00A816CC" w:rsidRPr="001B74B1" w:rsidRDefault="00A816CC" w:rsidP="00A816CC">
            <w:pPr>
              <w:spacing w:before="0"/>
              <w:jc w:val="center"/>
              <w:rPr>
                <w:rFonts w:cs="Times New Roman"/>
                <w:b/>
                <w:bCs/>
                <w:szCs w:val="24"/>
              </w:rPr>
            </w:pPr>
            <w:r w:rsidRPr="001B74B1">
              <w:rPr>
                <w:rFonts w:cs="Times New Roman"/>
                <w:b/>
                <w:bCs/>
                <w:szCs w:val="24"/>
              </w:rPr>
              <w:t>CN đề tài, CB tham gia</w:t>
            </w:r>
          </w:p>
        </w:tc>
        <w:tc>
          <w:tcPr>
            <w:tcW w:w="341" w:type="pct"/>
            <w:shd w:val="clear" w:color="auto" w:fill="auto"/>
            <w:vAlign w:val="center"/>
          </w:tcPr>
          <w:p w14:paraId="159F3858" w14:textId="2F559846" w:rsidR="00A816CC" w:rsidRPr="001B74B1" w:rsidRDefault="00A816CC" w:rsidP="00A816CC">
            <w:pPr>
              <w:spacing w:before="0"/>
              <w:jc w:val="center"/>
              <w:rPr>
                <w:rFonts w:cs="Times New Roman"/>
                <w:b/>
                <w:bCs/>
                <w:szCs w:val="24"/>
              </w:rPr>
            </w:pPr>
            <w:r w:rsidRPr="001B74B1">
              <w:rPr>
                <w:rFonts w:cs="Times New Roman"/>
                <w:b/>
                <w:bCs/>
                <w:szCs w:val="24"/>
              </w:rPr>
              <w:t>Đơn vị</w:t>
            </w:r>
          </w:p>
        </w:tc>
        <w:tc>
          <w:tcPr>
            <w:tcW w:w="1554" w:type="pct"/>
            <w:shd w:val="clear" w:color="auto" w:fill="auto"/>
            <w:vAlign w:val="center"/>
          </w:tcPr>
          <w:p w14:paraId="18413E25" w14:textId="01BF9485" w:rsidR="00A816CC" w:rsidRPr="001B74B1" w:rsidRDefault="00A816CC" w:rsidP="00A816CC">
            <w:pPr>
              <w:spacing w:before="0"/>
              <w:jc w:val="center"/>
              <w:rPr>
                <w:rFonts w:cs="Times New Roman"/>
                <w:b/>
                <w:bCs/>
                <w:szCs w:val="24"/>
              </w:rPr>
            </w:pPr>
            <w:r w:rsidRPr="001B74B1">
              <w:rPr>
                <w:rFonts w:cs="Times New Roman"/>
                <w:b/>
                <w:bCs/>
                <w:szCs w:val="24"/>
              </w:rPr>
              <w:t>Tên đề tài (Thuộc hướng ưu tiên)</w:t>
            </w:r>
          </w:p>
        </w:tc>
        <w:tc>
          <w:tcPr>
            <w:tcW w:w="302" w:type="pct"/>
            <w:shd w:val="clear" w:color="auto" w:fill="auto"/>
            <w:noWrap/>
            <w:vAlign w:val="center"/>
          </w:tcPr>
          <w:p w14:paraId="19F9D16F" w14:textId="2DB152B0" w:rsidR="00A816CC" w:rsidRPr="001B74B1" w:rsidRDefault="00A816CC" w:rsidP="00A816CC">
            <w:pPr>
              <w:spacing w:before="0"/>
              <w:jc w:val="center"/>
              <w:rPr>
                <w:rFonts w:cs="Times New Roman"/>
                <w:b/>
                <w:bCs/>
                <w:szCs w:val="24"/>
              </w:rPr>
            </w:pPr>
            <w:r w:rsidRPr="001B74B1">
              <w:rPr>
                <w:rFonts w:cs="Times New Roman"/>
                <w:b/>
                <w:bCs/>
                <w:szCs w:val="24"/>
              </w:rPr>
              <w:t>Kinh phí (tr.đ)</w:t>
            </w:r>
          </w:p>
        </w:tc>
        <w:tc>
          <w:tcPr>
            <w:tcW w:w="520" w:type="pct"/>
            <w:shd w:val="clear" w:color="auto" w:fill="auto"/>
            <w:vAlign w:val="center"/>
          </w:tcPr>
          <w:p w14:paraId="1395BC21" w14:textId="46F14F24" w:rsidR="00A816CC" w:rsidRPr="001B74B1" w:rsidRDefault="00A816CC" w:rsidP="00A816CC">
            <w:pPr>
              <w:spacing w:before="0"/>
              <w:jc w:val="center"/>
              <w:rPr>
                <w:rFonts w:cs="Times New Roman"/>
                <w:b/>
                <w:bCs/>
                <w:szCs w:val="24"/>
              </w:rPr>
            </w:pPr>
            <w:r w:rsidRPr="001B74B1">
              <w:rPr>
                <w:rFonts w:cs="Times New Roman"/>
                <w:b/>
                <w:bCs/>
                <w:szCs w:val="24"/>
              </w:rPr>
              <w:t>Ngày NT</w:t>
            </w:r>
          </w:p>
        </w:tc>
        <w:tc>
          <w:tcPr>
            <w:tcW w:w="560" w:type="pct"/>
            <w:shd w:val="clear" w:color="auto" w:fill="auto"/>
            <w:vAlign w:val="center"/>
          </w:tcPr>
          <w:p w14:paraId="725EFE0D" w14:textId="750AE5C4" w:rsidR="00A816CC" w:rsidRPr="001B74B1" w:rsidRDefault="00A816CC" w:rsidP="00A816CC">
            <w:pPr>
              <w:spacing w:before="0"/>
              <w:jc w:val="center"/>
              <w:rPr>
                <w:rFonts w:cs="Times New Roman"/>
                <w:b/>
                <w:bCs/>
                <w:szCs w:val="24"/>
              </w:rPr>
            </w:pPr>
            <w:r w:rsidRPr="001B74B1">
              <w:rPr>
                <w:rFonts w:cs="Times New Roman"/>
                <w:b/>
                <w:bCs/>
                <w:szCs w:val="24"/>
              </w:rPr>
              <w:t>Kết quả</w:t>
            </w:r>
          </w:p>
        </w:tc>
        <w:tc>
          <w:tcPr>
            <w:tcW w:w="381" w:type="pct"/>
            <w:shd w:val="clear" w:color="auto" w:fill="auto"/>
            <w:noWrap/>
            <w:vAlign w:val="bottom"/>
          </w:tcPr>
          <w:p w14:paraId="41451E2D" w14:textId="09612BE5" w:rsidR="00A816CC" w:rsidRPr="001B74B1" w:rsidRDefault="00A816CC" w:rsidP="00A816CC">
            <w:pPr>
              <w:spacing w:before="0"/>
              <w:jc w:val="center"/>
              <w:rPr>
                <w:rFonts w:cs="Times New Roman"/>
                <w:b/>
                <w:bCs/>
                <w:szCs w:val="24"/>
              </w:rPr>
            </w:pPr>
            <w:r w:rsidRPr="001B74B1">
              <w:rPr>
                <w:rFonts w:cs="Times New Roman"/>
                <w:b/>
                <w:bCs/>
                <w:szCs w:val="24"/>
              </w:rPr>
              <w:t>Ghi chú</w:t>
            </w:r>
          </w:p>
        </w:tc>
      </w:tr>
      <w:tr w:rsidR="00A816CC" w:rsidRPr="001B74B1" w14:paraId="4A553B41" w14:textId="77777777" w:rsidTr="00A816CC">
        <w:tc>
          <w:tcPr>
            <w:tcW w:w="255" w:type="pct"/>
            <w:shd w:val="clear" w:color="auto" w:fill="auto"/>
            <w:noWrap/>
            <w:vAlign w:val="center"/>
          </w:tcPr>
          <w:p w14:paraId="269695FC" w14:textId="12B64E40"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7A049ADE" w14:textId="77777777" w:rsidR="00A816CC" w:rsidRPr="001B74B1" w:rsidRDefault="00A816CC" w:rsidP="00A816CC">
            <w:pPr>
              <w:spacing w:before="0"/>
              <w:rPr>
                <w:rFonts w:cs="Times New Roman"/>
                <w:szCs w:val="24"/>
              </w:rPr>
            </w:pPr>
            <w:r w:rsidRPr="001B74B1">
              <w:rPr>
                <w:rFonts w:cs="Times New Roman"/>
                <w:szCs w:val="24"/>
              </w:rPr>
              <w:t>Lê Lâm Sơn, Lê Trung Hiếu</w:t>
            </w:r>
          </w:p>
        </w:tc>
        <w:tc>
          <w:tcPr>
            <w:tcW w:w="341" w:type="pct"/>
            <w:shd w:val="clear" w:color="auto" w:fill="auto"/>
            <w:vAlign w:val="center"/>
            <w:hideMark/>
          </w:tcPr>
          <w:p w14:paraId="1DB62AF1" w14:textId="77777777" w:rsidR="00A816CC" w:rsidRPr="001B74B1" w:rsidRDefault="00A816CC" w:rsidP="00A816CC">
            <w:pPr>
              <w:spacing w:before="0"/>
              <w:rPr>
                <w:rFonts w:cs="Times New Roman"/>
                <w:szCs w:val="24"/>
              </w:rPr>
            </w:pPr>
            <w:r w:rsidRPr="001B74B1">
              <w:rPr>
                <w:rFonts w:cs="Times New Roman"/>
                <w:szCs w:val="24"/>
              </w:rPr>
              <w:t>Hóa</w:t>
            </w:r>
          </w:p>
        </w:tc>
        <w:tc>
          <w:tcPr>
            <w:tcW w:w="1554" w:type="pct"/>
            <w:shd w:val="clear" w:color="auto" w:fill="auto"/>
            <w:vAlign w:val="center"/>
            <w:hideMark/>
          </w:tcPr>
          <w:p w14:paraId="709A0F6D" w14:textId="77777777" w:rsidR="00A816CC" w:rsidRPr="001B74B1" w:rsidRDefault="00A816CC" w:rsidP="00A816CC">
            <w:pPr>
              <w:spacing w:before="0"/>
              <w:rPr>
                <w:rFonts w:cs="Times New Roman"/>
                <w:szCs w:val="24"/>
              </w:rPr>
            </w:pPr>
            <w:r w:rsidRPr="001B74B1">
              <w:rPr>
                <w:rFonts w:cs="Times New Roman"/>
                <w:szCs w:val="24"/>
              </w:rPr>
              <w:t>Nghiên cứu tách chiết polysaccharide từ nấm Linh chi đỏ (Ganoderma lucidum)</w:t>
            </w:r>
          </w:p>
        </w:tc>
        <w:tc>
          <w:tcPr>
            <w:tcW w:w="302" w:type="pct"/>
            <w:shd w:val="clear" w:color="auto" w:fill="auto"/>
            <w:noWrap/>
            <w:vAlign w:val="center"/>
            <w:hideMark/>
          </w:tcPr>
          <w:p w14:paraId="614ECB6C"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vAlign w:val="center"/>
            <w:hideMark/>
          </w:tcPr>
          <w:p w14:paraId="4C88C8BF" w14:textId="77777777" w:rsidR="00A816CC" w:rsidRPr="001B74B1" w:rsidRDefault="00A816CC" w:rsidP="00A816CC">
            <w:pPr>
              <w:spacing w:before="0"/>
              <w:rPr>
                <w:rFonts w:cs="Times New Roman"/>
                <w:szCs w:val="24"/>
              </w:rPr>
            </w:pPr>
            <w:r w:rsidRPr="001B74B1">
              <w:rPr>
                <w:rFonts w:cs="Times New Roman"/>
                <w:szCs w:val="24"/>
              </w:rPr>
              <w:t>10/1/2012</w:t>
            </w:r>
          </w:p>
        </w:tc>
        <w:tc>
          <w:tcPr>
            <w:tcW w:w="560" w:type="pct"/>
            <w:shd w:val="clear" w:color="auto" w:fill="auto"/>
            <w:vAlign w:val="center"/>
            <w:hideMark/>
          </w:tcPr>
          <w:p w14:paraId="368A1A7C" w14:textId="77777777" w:rsidR="00A816CC" w:rsidRPr="001B74B1" w:rsidRDefault="00A816CC" w:rsidP="00A816CC">
            <w:pPr>
              <w:spacing w:before="0"/>
              <w:rPr>
                <w:rFonts w:cs="Times New Roman"/>
                <w:szCs w:val="24"/>
              </w:rPr>
            </w:pPr>
            <w:r w:rsidRPr="001B74B1">
              <w:rPr>
                <w:rFonts w:cs="Times New Roman"/>
                <w:szCs w:val="24"/>
              </w:rPr>
              <w:t>Tốt/Chỉnh sửa theo góp ý của HĐ</w:t>
            </w:r>
          </w:p>
        </w:tc>
        <w:tc>
          <w:tcPr>
            <w:tcW w:w="381" w:type="pct"/>
            <w:shd w:val="clear" w:color="auto" w:fill="auto"/>
            <w:noWrap/>
            <w:vAlign w:val="bottom"/>
            <w:hideMark/>
          </w:tcPr>
          <w:p w14:paraId="6B26CB61"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51FAC6F7" w14:textId="77777777" w:rsidTr="00A816CC">
        <w:tc>
          <w:tcPr>
            <w:tcW w:w="255" w:type="pct"/>
            <w:shd w:val="clear" w:color="auto" w:fill="auto"/>
            <w:noWrap/>
            <w:vAlign w:val="center"/>
          </w:tcPr>
          <w:p w14:paraId="42CEFF8F" w14:textId="76E49F39"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1A2EEDB7" w14:textId="77777777" w:rsidR="00A816CC" w:rsidRPr="001B74B1" w:rsidRDefault="00A816CC" w:rsidP="00A816CC">
            <w:pPr>
              <w:spacing w:before="0"/>
              <w:rPr>
                <w:rFonts w:cs="Times New Roman"/>
                <w:szCs w:val="24"/>
              </w:rPr>
            </w:pPr>
            <w:r w:rsidRPr="001B74B1">
              <w:rPr>
                <w:rFonts w:cs="Times New Roman"/>
                <w:szCs w:val="24"/>
              </w:rPr>
              <w:t xml:space="preserve">Võ Thị Bích Vân, Trần Thị Ái Mỹ, </w:t>
            </w:r>
          </w:p>
        </w:tc>
        <w:tc>
          <w:tcPr>
            <w:tcW w:w="341" w:type="pct"/>
            <w:shd w:val="clear" w:color="auto" w:fill="auto"/>
            <w:vAlign w:val="center"/>
            <w:hideMark/>
          </w:tcPr>
          <w:p w14:paraId="15623404" w14:textId="77777777" w:rsidR="00A816CC" w:rsidRPr="001B74B1" w:rsidRDefault="00A816CC" w:rsidP="00A816CC">
            <w:pPr>
              <w:spacing w:before="0"/>
              <w:rPr>
                <w:rFonts w:cs="Times New Roman"/>
                <w:szCs w:val="24"/>
              </w:rPr>
            </w:pPr>
            <w:r w:rsidRPr="001B74B1">
              <w:rPr>
                <w:rFonts w:cs="Times New Roman"/>
                <w:szCs w:val="24"/>
              </w:rPr>
              <w:t>Hoá</w:t>
            </w:r>
          </w:p>
        </w:tc>
        <w:tc>
          <w:tcPr>
            <w:tcW w:w="1554" w:type="pct"/>
            <w:shd w:val="clear" w:color="auto" w:fill="auto"/>
            <w:vAlign w:val="center"/>
            <w:hideMark/>
          </w:tcPr>
          <w:p w14:paraId="73722935" w14:textId="77777777" w:rsidR="00A816CC" w:rsidRPr="001B74B1" w:rsidRDefault="00A816CC" w:rsidP="00A816CC">
            <w:pPr>
              <w:spacing w:before="0"/>
              <w:rPr>
                <w:rFonts w:cs="Times New Roman"/>
                <w:szCs w:val="24"/>
              </w:rPr>
            </w:pPr>
            <w:r w:rsidRPr="001B74B1">
              <w:rPr>
                <w:rFonts w:cs="Times New Roman"/>
                <w:szCs w:val="24"/>
              </w:rPr>
              <w:t>Phân tích và đánh giá sự ô nhiễm các chất hữu cơ và các chất dinh dưỡng của một số nguồn nước mặt trong Kinh thành Huế</w:t>
            </w:r>
          </w:p>
        </w:tc>
        <w:tc>
          <w:tcPr>
            <w:tcW w:w="302" w:type="pct"/>
            <w:shd w:val="clear" w:color="auto" w:fill="auto"/>
            <w:noWrap/>
            <w:vAlign w:val="center"/>
            <w:hideMark/>
          </w:tcPr>
          <w:p w14:paraId="7DA3D973"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vAlign w:val="center"/>
            <w:hideMark/>
          </w:tcPr>
          <w:p w14:paraId="761ABB4E" w14:textId="77777777" w:rsidR="00A816CC" w:rsidRPr="001B74B1" w:rsidRDefault="00A816CC" w:rsidP="00A816CC">
            <w:pPr>
              <w:spacing w:before="0"/>
              <w:rPr>
                <w:rFonts w:cs="Times New Roman"/>
                <w:szCs w:val="24"/>
              </w:rPr>
            </w:pPr>
            <w:r w:rsidRPr="001B74B1">
              <w:rPr>
                <w:rFonts w:cs="Times New Roman"/>
                <w:szCs w:val="24"/>
              </w:rPr>
              <w:t>10/1/2012</w:t>
            </w:r>
          </w:p>
        </w:tc>
        <w:tc>
          <w:tcPr>
            <w:tcW w:w="560" w:type="pct"/>
            <w:shd w:val="clear" w:color="auto" w:fill="auto"/>
            <w:vAlign w:val="center"/>
            <w:hideMark/>
          </w:tcPr>
          <w:p w14:paraId="7A90A5C1" w14:textId="77777777" w:rsidR="00A816CC" w:rsidRPr="001B74B1" w:rsidRDefault="00A816CC" w:rsidP="00A816CC">
            <w:pPr>
              <w:spacing w:before="0"/>
              <w:rPr>
                <w:rFonts w:cs="Times New Roman"/>
                <w:szCs w:val="24"/>
              </w:rPr>
            </w:pPr>
            <w:r w:rsidRPr="001B74B1">
              <w:rPr>
                <w:rFonts w:cs="Times New Roman"/>
                <w:szCs w:val="24"/>
              </w:rPr>
              <w:t>Tốt/Chỉnh sửa theo góp ý của HĐ</w:t>
            </w:r>
          </w:p>
        </w:tc>
        <w:tc>
          <w:tcPr>
            <w:tcW w:w="381" w:type="pct"/>
            <w:shd w:val="clear" w:color="auto" w:fill="auto"/>
            <w:noWrap/>
            <w:vAlign w:val="bottom"/>
            <w:hideMark/>
          </w:tcPr>
          <w:p w14:paraId="1A33D839"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19CA816F" w14:textId="77777777" w:rsidTr="00A816CC">
        <w:tc>
          <w:tcPr>
            <w:tcW w:w="255" w:type="pct"/>
            <w:shd w:val="clear" w:color="auto" w:fill="auto"/>
            <w:noWrap/>
            <w:vAlign w:val="center"/>
          </w:tcPr>
          <w:p w14:paraId="1CAFDDC8" w14:textId="3BBD53D4"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21DBF249" w14:textId="77777777" w:rsidR="00A816CC" w:rsidRPr="001B74B1" w:rsidRDefault="00A816CC" w:rsidP="00A816CC">
            <w:pPr>
              <w:spacing w:before="0"/>
              <w:rPr>
                <w:rFonts w:cs="Times New Roman"/>
                <w:szCs w:val="24"/>
              </w:rPr>
            </w:pPr>
            <w:r w:rsidRPr="001B74B1">
              <w:rPr>
                <w:rFonts w:cs="Times New Roman"/>
                <w:szCs w:val="24"/>
              </w:rPr>
              <w:t>Nguyễn Đức Vũ Quyên, Trần Minh ngọc, Bùi Thị Hoàng Diễm</w:t>
            </w:r>
          </w:p>
        </w:tc>
        <w:tc>
          <w:tcPr>
            <w:tcW w:w="341" w:type="pct"/>
            <w:shd w:val="clear" w:color="auto" w:fill="auto"/>
            <w:vAlign w:val="center"/>
            <w:hideMark/>
          </w:tcPr>
          <w:p w14:paraId="0DEAAFF1" w14:textId="77777777" w:rsidR="00A816CC" w:rsidRPr="001B74B1" w:rsidRDefault="00A816CC" w:rsidP="00A816CC">
            <w:pPr>
              <w:spacing w:before="0"/>
              <w:rPr>
                <w:rFonts w:cs="Times New Roman"/>
                <w:szCs w:val="24"/>
              </w:rPr>
            </w:pPr>
            <w:r w:rsidRPr="001B74B1">
              <w:rPr>
                <w:rFonts w:cs="Times New Roman"/>
                <w:szCs w:val="24"/>
              </w:rPr>
              <w:t>Hoá</w:t>
            </w:r>
          </w:p>
        </w:tc>
        <w:tc>
          <w:tcPr>
            <w:tcW w:w="1554" w:type="pct"/>
            <w:shd w:val="clear" w:color="auto" w:fill="auto"/>
            <w:vAlign w:val="center"/>
            <w:hideMark/>
          </w:tcPr>
          <w:p w14:paraId="7F6C66B8" w14:textId="77777777" w:rsidR="00A816CC" w:rsidRPr="001B74B1" w:rsidRDefault="00A816CC" w:rsidP="00A816CC">
            <w:pPr>
              <w:spacing w:before="0"/>
              <w:rPr>
                <w:rFonts w:cs="Times New Roman"/>
                <w:szCs w:val="24"/>
              </w:rPr>
            </w:pPr>
            <w:r w:rsidRPr="001B74B1">
              <w:rPr>
                <w:rFonts w:cs="Times New Roman"/>
                <w:szCs w:val="24"/>
              </w:rPr>
              <w:t>Nghiên cứu tổng hợp và khả năng hấp phụ Zn2+ của zeolite 4A từ tro trấu</w:t>
            </w:r>
          </w:p>
        </w:tc>
        <w:tc>
          <w:tcPr>
            <w:tcW w:w="302" w:type="pct"/>
            <w:shd w:val="clear" w:color="auto" w:fill="auto"/>
            <w:noWrap/>
            <w:vAlign w:val="center"/>
            <w:hideMark/>
          </w:tcPr>
          <w:p w14:paraId="7CADAD8E"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vAlign w:val="center"/>
            <w:hideMark/>
          </w:tcPr>
          <w:p w14:paraId="3DF6AEDA" w14:textId="77777777" w:rsidR="00A816CC" w:rsidRPr="001B74B1" w:rsidRDefault="00A816CC" w:rsidP="00A816CC">
            <w:pPr>
              <w:spacing w:before="0"/>
              <w:rPr>
                <w:rFonts w:cs="Times New Roman"/>
                <w:szCs w:val="24"/>
              </w:rPr>
            </w:pPr>
            <w:r w:rsidRPr="001B74B1">
              <w:rPr>
                <w:rFonts w:cs="Times New Roman"/>
                <w:szCs w:val="24"/>
              </w:rPr>
              <w:t>10/1/2012</w:t>
            </w:r>
          </w:p>
        </w:tc>
        <w:tc>
          <w:tcPr>
            <w:tcW w:w="560" w:type="pct"/>
            <w:shd w:val="clear" w:color="auto" w:fill="auto"/>
            <w:vAlign w:val="center"/>
            <w:hideMark/>
          </w:tcPr>
          <w:p w14:paraId="3B9EC659" w14:textId="77777777" w:rsidR="00A816CC" w:rsidRPr="001B74B1" w:rsidRDefault="00A816CC" w:rsidP="00A816CC">
            <w:pPr>
              <w:spacing w:before="0"/>
              <w:rPr>
                <w:rFonts w:cs="Times New Roman"/>
                <w:szCs w:val="24"/>
              </w:rPr>
            </w:pPr>
            <w:r w:rsidRPr="001B74B1">
              <w:rPr>
                <w:rFonts w:cs="Times New Roman"/>
                <w:szCs w:val="24"/>
              </w:rPr>
              <w:t>Tốt/Chỉnh sửa theo góp ý của HĐ</w:t>
            </w:r>
          </w:p>
        </w:tc>
        <w:tc>
          <w:tcPr>
            <w:tcW w:w="381" w:type="pct"/>
            <w:shd w:val="clear" w:color="auto" w:fill="auto"/>
            <w:noWrap/>
            <w:vAlign w:val="bottom"/>
            <w:hideMark/>
          </w:tcPr>
          <w:p w14:paraId="552C266A"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439AD084" w14:textId="77777777" w:rsidTr="00A816CC">
        <w:tc>
          <w:tcPr>
            <w:tcW w:w="255" w:type="pct"/>
            <w:shd w:val="clear" w:color="auto" w:fill="auto"/>
            <w:noWrap/>
            <w:vAlign w:val="center"/>
          </w:tcPr>
          <w:p w14:paraId="08D43966" w14:textId="6945CB3F"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50AAA8C3" w14:textId="77777777" w:rsidR="00A816CC" w:rsidRPr="001B74B1" w:rsidRDefault="00A816CC" w:rsidP="00A816CC">
            <w:pPr>
              <w:spacing w:before="0"/>
              <w:rPr>
                <w:rFonts w:cs="Times New Roman"/>
                <w:szCs w:val="24"/>
              </w:rPr>
            </w:pPr>
            <w:r w:rsidRPr="001B74B1">
              <w:rPr>
                <w:rFonts w:cs="Times New Roman"/>
                <w:szCs w:val="24"/>
              </w:rPr>
              <w:t>Võ Đình Ba, Nguyễn Thị Hữu, Nguyễn Thành Luân</w:t>
            </w:r>
          </w:p>
        </w:tc>
        <w:tc>
          <w:tcPr>
            <w:tcW w:w="341" w:type="pct"/>
            <w:shd w:val="clear" w:color="auto" w:fill="auto"/>
            <w:vAlign w:val="center"/>
            <w:hideMark/>
          </w:tcPr>
          <w:p w14:paraId="3E192F36" w14:textId="77777777" w:rsidR="00A816CC" w:rsidRPr="001B74B1" w:rsidRDefault="00A816CC" w:rsidP="00A816CC">
            <w:pPr>
              <w:spacing w:before="0"/>
              <w:rPr>
                <w:rFonts w:cs="Times New Roman"/>
                <w:szCs w:val="24"/>
              </w:rPr>
            </w:pPr>
            <w:r w:rsidRPr="001B74B1">
              <w:rPr>
                <w:rFonts w:cs="Times New Roman"/>
                <w:szCs w:val="24"/>
              </w:rPr>
              <w:t>Sinh</w:t>
            </w:r>
          </w:p>
        </w:tc>
        <w:tc>
          <w:tcPr>
            <w:tcW w:w="1554" w:type="pct"/>
            <w:shd w:val="clear" w:color="auto" w:fill="auto"/>
            <w:vAlign w:val="center"/>
            <w:hideMark/>
          </w:tcPr>
          <w:p w14:paraId="6734F372" w14:textId="77777777" w:rsidR="00A816CC" w:rsidRPr="001B74B1" w:rsidRDefault="00A816CC" w:rsidP="00A816CC">
            <w:pPr>
              <w:spacing w:before="0"/>
              <w:rPr>
                <w:rFonts w:cs="Times New Roman"/>
                <w:szCs w:val="24"/>
              </w:rPr>
            </w:pPr>
            <w:r w:rsidRPr="001B74B1">
              <w:rPr>
                <w:rFonts w:cs="Times New Roman"/>
                <w:szCs w:val="24"/>
              </w:rPr>
              <w:t>Nghiên cứu một số đặc điểm hình thái, sinh học của Ếch đồng Hoplobtrachus rugulosus (Wiegmann, 1835) ở vùng ven thành phố Huế nhằm ứng dụng trong chọn giống</w:t>
            </w:r>
          </w:p>
        </w:tc>
        <w:tc>
          <w:tcPr>
            <w:tcW w:w="302" w:type="pct"/>
            <w:shd w:val="clear" w:color="auto" w:fill="auto"/>
            <w:noWrap/>
            <w:vAlign w:val="center"/>
            <w:hideMark/>
          </w:tcPr>
          <w:p w14:paraId="756C4B88"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vAlign w:val="center"/>
            <w:hideMark/>
          </w:tcPr>
          <w:p w14:paraId="01759C03" w14:textId="77777777" w:rsidR="00A816CC" w:rsidRPr="001B74B1" w:rsidRDefault="00A816CC" w:rsidP="00A816CC">
            <w:pPr>
              <w:spacing w:before="0"/>
              <w:rPr>
                <w:rFonts w:cs="Times New Roman"/>
                <w:szCs w:val="24"/>
              </w:rPr>
            </w:pPr>
            <w:r w:rsidRPr="001B74B1">
              <w:rPr>
                <w:rFonts w:cs="Times New Roman"/>
                <w:szCs w:val="24"/>
              </w:rPr>
              <w:t>30/01/2013</w:t>
            </w:r>
          </w:p>
        </w:tc>
        <w:tc>
          <w:tcPr>
            <w:tcW w:w="560" w:type="pct"/>
            <w:shd w:val="clear" w:color="auto" w:fill="auto"/>
            <w:vAlign w:val="center"/>
            <w:hideMark/>
          </w:tcPr>
          <w:p w14:paraId="17EECC33" w14:textId="77777777" w:rsidR="00A816CC" w:rsidRPr="001B74B1" w:rsidRDefault="00A816CC" w:rsidP="00A816CC">
            <w:pPr>
              <w:spacing w:before="0"/>
              <w:rPr>
                <w:rFonts w:cs="Times New Roman"/>
                <w:szCs w:val="24"/>
              </w:rPr>
            </w:pPr>
            <w:r w:rsidRPr="001B74B1">
              <w:rPr>
                <w:rFonts w:cs="Times New Roman"/>
                <w:szCs w:val="24"/>
              </w:rPr>
              <w:t>Thu hồi 500 000 đ</w:t>
            </w:r>
          </w:p>
        </w:tc>
        <w:tc>
          <w:tcPr>
            <w:tcW w:w="381" w:type="pct"/>
            <w:shd w:val="clear" w:color="auto" w:fill="auto"/>
            <w:noWrap/>
            <w:vAlign w:val="bottom"/>
            <w:hideMark/>
          </w:tcPr>
          <w:p w14:paraId="3F1C8158" w14:textId="77777777" w:rsidR="00A816CC" w:rsidRPr="001B74B1" w:rsidRDefault="00A816CC" w:rsidP="00A816CC">
            <w:pPr>
              <w:spacing w:before="0"/>
              <w:rPr>
                <w:rFonts w:cs="Times New Roman"/>
                <w:szCs w:val="24"/>
              </w:rPr>
            </w:pPr>
            <w:r w:rsidRPr="001B74B1">
              <w:rPr>
                <w:rFonts w:cs="Times New Roman"/>
                <w:szCs w:val="24"/>
              </w:rPr>
              <w:t>Thanh lý</w:t>
            </w:r>
          </w:p>
        </w:tc>
      </w:tr>
      <w:tr w:rsidR="00A816CC" w:rsidRPr="001B74B1" w14:paraId="475CED60" w14:textId="77777777" w:rsidTr="00A816CC">
        <w:tc>
          <w:tcPr>
            <w:tcW w:w="255" w:type="pct"/>
            <w:shd w:val="clear" w:color="auto" w:fill="auto"/>
            <w:noWrap/>
            <w:vAlign w:val="center"/>
          </w:tcPr>
          <w:p w14:paraId="253E3B4F" w14:textId="35932AEC"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5F7619FE" w14:textId="77777777" w:rsidR="00A816CC" w:rsidRPr="001B74B1" w:rsidRDefault="00A816CC" w:rsidP="00A816CC">
            <w:pPr>
              <w:spacing w:before="0"/>
              <w:rPr>
                <w:rFonts w:cs="Times New Roman"/>
                <w:szCs w:val="24"/>
              </w:rPr>
            </w:pPr>
            <w:r w:rsidRPr="001B74B1">
              <w:rPr>
                <w:rFonts w:cs="Times New Roman"/>
                <w:szCs w:val="24"/>
              </w:rPr>
              <w:t>Phan Thị Thúy Hằng, Hoàng Công Tín</w:t>
            </w:r>
          </w:p>
        </w:tc>
        <w:tc>
          <w:tcPr>
            <w:tcW w:w="341" w:type="pct"/>
            <w:shd w:val="clear" w:color="auto" w:fill="auto"/>
            <w:vAlign w:val="center"/>
            <w:hideMark/>
          </w:tcPr>
          <w:p w14:paraId="50D00C60" w14:textId="77777777" w:rsidR="00A816CC" w:rsidRPr="001B74B1" w:rsidRDefault="00A816CC" w:rsidP="00A816CC">
            <w:pPr>
              <w:spacing w:before="0"/>
              <w:rPr>
                <w:rFonts w:cs="Times New Roman"/>
                <w:szCs w:val="24"/>
              </w:rPr>
            </w:pPr>
            <w:r w:rsidRPr="001B74B1">
              <w:rPr>
                <w:rFonts w:cs="Times New Roman"/>
                <w:szCs w:val="24"/>
              </w:rPr>
              <w:t>Sinh</w:t>
            </w:r>
          </w:p>
        </w:tc>
        <w:tc>
          <w:tcPr>
            <w:tcW w:w="1554" w:type="pct"/>
            <w:shd w:val="clear" w:color="auto" w:fill="auto"/>
            <w:vAlign w:val="center"/>
            <w:hideMark/>
          </w:tcPr>
          <w:p w14:paraId="58779651" w14:textId="77777777" w:rsidR="00A816CC" w:rsidRPr="001B74B1" w:rsidRDefault="00A816CC" w:rsidP="00A816CC">
            <w:pPr>
              <w:spacing w:before="0"/>
              <w:rPr>
                <w:rFonts w:cs="Times New Roman"/>
                <w:szCs w:val="24"/>
              </w:rPr>
            </w:pPr>
            <w:r w:rsidRPr="001B74B1">
              <w:rPr>
                <w:rFonts w:cs="Times New Roman"/>
                <w:szCs w:val="24"/>
              </w:rPr>
              <w:t>Nghiên cứu đa dạng tài nguyên cây thuốc ở vùng cát huyện Phong Điền Tỉnh Thừa Thiên Huế</w:t>
            </w:r>
          </w:p>
        </w:tc>
        <w:tc>
          <w:tcPr>
            <w:tcW w:w="302" w:type="pct"/>
            <w:shd w:val="clear" w:color="auto" w:fill="auto"/>
            <w:noWrap/>
            <w:vAlign w:val="center"/>
            <w:hideMark/>
          </w:tcPr>
          <w:p w14:paraId="7ECE7A4A"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vAlign w:val="center"/>
            <w:hideMark/>
          </w:tcPr>
          <w:p w14:paraId="091D28C4" w14:textId="77777777" w:rsidR="00A816CC" w:rsidRPr="001B74B1" w:rsidRDefault="00A816CC" w:rsidP="00A816CC">
            <w:pPr>
              <w:spacing w:before="0"/>
              <w:rPr>
                <w:rFonts w:cs="Times New Roman"/>
                <w:szCs w:val="24"/>
              </w:rPr>
            </w:pPr>
            <w:r w:rsidRPr="001B74B1">
              <w:rPr>
                <w:rFonts w:cs="Times New Roman"/>
                <w:szCs w:val="24"/>
              </w:rPr>
              <w:t>10/5/2012</w:t>
            </w:r>
          </w:p>
        </w:tc>
        <w:tc>
          <w:tcPr>
            <w:tcW w:w="560" w:type="pct"/>
            <w:shd w:val="clear" w:color="auto" w:fill="auto"/>
            <w:vAlign w:val="center"/>
            <w:hideMark/>
          </w:tcPr>
          <w:p w14:paraId="3EB1912A" w14:textId="77777777" w:rsidR="00A816CC" w:rsidRPr="001B74B1" w:rsidRDefault="00A816CC" w:rsidP="00A816CC">
            <w:pPr>
              <w:spacing w:before="0"/>
              <w:rPr>
                <w:rFonts w:cs="Times New Roman"/>
                <w:szCs w:val="24"/>
              </w:rPr>
            </w:pPr>
            <w:r w:rsidRPr="001B74B1">
              <w:rPr>
                <w:rFonts w:cs="Times New Roman"/>
                <w:szCs w:val="24"/>
              </w:rPr>
              <w:t>Tốt</w:t>
            </w:r>
          </w:p>
        </w:tc>
        <w:tc>
          <w:tcPr>
            <w:tcW w:w="381" w:type="pct"/>
            <w:shd w:val="clear" w:color="auto" w:fill="auto"/>
            <w:noWrap/>
            <w:vAlign w:val="bottom"/>
            <w:hideMark/>
          </w:tcPr>
          <w:p w14:paraId="3D1AC74F" w14:textId="77777777" w:rsidR="00A816CC" w:rsidRPr="001B74B1" w:rsidRDefault="00A816CC" w:rsidP="00A816CC">
            <w:pPr>
              <w:spacing w:before="0"/>
              <w:rPr>
                <w:rFonts w:cs="Times New Roman"/>
                <w:szCs w:val="24"/>
              </w:rPr>
            </w:pPr>
            <w:r w:rsidRPr="001B74B1">
              <w:rPr>
                <w:rFonts w:cs="Times New Roman"/>
                <w:szCs w:val="24"/>
              </w:rPr>
              <w:t>Xin GH</w:t>
            </w:r>
          </w:p>
        </w:tc>
      </w:tr>
      <w:tr w:rsidR="00A816CC" w:rsidRPr="001B74B1" w14:paraId="6EA67E94" w14:textId="77777777" w:rsidTr="00A816CC">
        <w:tc>
          <w:tcPr>
            <w:tcW w:w="255" w:type="pct"/>
            <w:shd w:val="clear" w:color="auto" w:fill="auto"/>
            <w:noWrap/>
            <w:vAlign w:val="center"/>
          </w:tcPr>
          <w:p w14:paraId="530B673F" w14:textId="69E25CF3"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7784C0E3" w14:textId="77777777" w:rsidR="00A816CC" w:rsidRPr="001B74B1" w:rsidRDefault="00A816CC" w:rsidP="00A816CC">
            <w:pPr>
              <w:spacing w:before="0"/>
              <w:rPr>
                <w:rFonts w:cs="Times New Roman"/>
                <w:szCs w:val="24"/>
              </w:rPr>
            </w:pPr>
            <w:r w:rsidRPr="001B74B1">
              <w:rPr>
                <w:rFonts w:cs="Times New Roman"/>
                <w:szCs w:val="24"/>
              </w:rPr>
              <w:t>Nguyễn Quang Việt</w:t>
            </w:r>
          </w:p>
        </w:tc>
        <w:tc>
          <w:tcPr>
            <w:tcW w:w="341" w:type="pct"/>
            <w:shd w:val="clear" w:color="auto" w:fill="auto"/>
            <w:vAlign w:val="center"/>
            <w:hideMark/>
          </w:tcPr>
          <w:p w14:paraId="3AE8BEF9" w14:textId="77777777" w:rsidR="00A816CC" w:rsidRPr="001B74B1" w:rsidRDefault="00A816CC" w:rsidP="00A816CC">
            <w:pPr>
              <w:spacing w:before="0"/>
              <w:rPr>
                <w:rFonts w:cs="Times New Roman"/>
                <w:szCs w:val="24"/>
              </w:rPr>
            </w:pPr>
            <w:r w:rsidRPr="001B74B1">
              <w:rPr>
                <w:rFonts w:cs="Times New Roman"/>
                <w:szCs w:val="24"/>
              </w:rPr>
              <w:t>ĐL- ĐC</w:t>
            </w:r>
          </w:p>
        </w:tc>
        <w:tc>
          <w:tcPr>
            <w:tcW w:w="1554" w:type="pct"/>
            <w:shd w:val="clear" w:color="auto" w:fill="auto"/>
            <w:vAlign w:val="center"/>
            <w:hideMark/>
          </w:tcPr>
          <w:p w14:paraId="0DF32FB3" w14:textId="77777777" w:rsidR="00A816CC" w:rsidRPr="001B74B1" w:rsidRDefault="00A816CC" w:rsidP="00A816CC">
            <w:pPr>
              <w:spacing w:before="0"/>
              <w:rPr>
                <w:rFonts w:cs="Times New Roman"/>
                <w:szCs w:val="24"/>
              </w:rPr>
            </w:pPr>
            <w:r w:rsidRPr="001B74B1">
              <w:rPr>
                <w:rFonts w:cs="Times New Roman"/>
                <w:szCs w:val="24"/>
              </w:rPr>
              <w:t>Nghiên cứu thực trạng đất trống đồi trọc ở huyện Đakrông, tỉnh Quảng Trị và đề xuất hướng sử dụng hợp lý tài nguyên đất</w:t>
            </w:r>
          </w:p>
        </w:tc>
        <w:tc>
          <w:tcPr>
            <w:tcW w:w="302" w:type="pct"/>
            <w:shd w:val="clear" w:color="auto" w:fill="auto"/>
            <w:noWrap/>
            <w:vAlign w:val="center"/>
            <w:hideMark/>
          </w:tcPr>
          <w:p w14:paraId="4579A651"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vAlign w:val="center"/>
            <w:hideMark/>
          </w:tcPr>
          <w:p w14:paraId="5DEA0B76" w14:textId="77777777" w:rsidR="00A816CC" w:rsidRPr="001B74B1" w:rsidRDefault="00A816CC" w:rsidP="00A816CC">
            <w:pPr>
              <w:spacing w:before="0"/>
              <w:rPr>
                <w:rFonts w:cs="Times New Roman"/>
                <w:szCs w:val="24"/>
              </w:rPr>
            </w:pPr>
            <w:r w:rsidRPr="001B74B1">
              <w:rPr>
                <w:rFonts w:cs="Times New Roman"/>
                <w:szCs w:val="24"/>
              </w:rPr>
              <w:t>22/3/2012</w:t>
            </w:r>
          </w:p>
        </w:tc>
        <w:tc>
          <w:tcPr>
            <w:tcW w:w="560" w:type="pct"/>
            <w:shd w:val="clear" w:color="auto" w:fill="auto"/>
            <w:vAlign w:val="center"/>
            <w:hideMark/>
          </w:tcPr>
          <w:p w14:paraId="76C695CA" w14:textId="77777777" w:rsidR="00A816CC" w:rsidRPr="001B74B1" w:rsidRDefault="00A816CC" w:rsidP="00A816CC">
            <w:pPr>
              <w:spacing w:before="0"/>
              <w:rPr>
                <w:rFonts w:cs="Times New Roman"/>
                <w:szCs w:val="24"/>
              </w:rPr>
            </w:pPr>
            <w:r w:rsidRPr="001B74B1">
              <w:rPr>
                <w:rFonts w:cs="Times New Roman"/>
                <w:szCs w:val="24"/>
              </w:rPr>
              <w:t>Tốt</w:t>
            </w:r>
          </w:p>
        </w:tc>
        <w:tc>
          <w:tcPr>
            <w:tcW w:w="381" w:type="pct"/>
            <w:shd w:val="clear" w:color="auto" w:fill="auto"/>
            <w:noWrap/>
            <w:vAlign w:val="bottom"/>
            <w:hideMark/>
          </w:tcPr>
          <w:p w14:paraId="3B6D641D" w14:textId="77777777" w:rsidR="00A816CC" w:rsidRPr="001B74B1" w:rsidRDefault="00A816CC" w:rsidP="00A816CC">
            <w:pPr>
              <w:spacing w:before="0"/>
              <w:rPr>
                <w:rFonts w:cs="Times New Roman"/>
                <w:szCs w:val="24"/>
              </w:rPr>
            </w:pPr>
            <w:r w:rsidRPr="001B74B1">
              <w:rPr>
                <w:rFonts w:cs="Times New Roman"/>
                <w:szCs w:val="24"/>
              </w:rPr>
              <w:t>Xin GH</w:t>
            </w:r>
          </w:p>
        </w:tc>
      </w:tr>
      <w:tr w:rsidR="00A816CC" w:rsidRPr="001B74B1" w14:paraId="68219DD7" w14:textId="77777777" w:rsidTr="00A816CC">
        <w:tc>
          <w:tcPr>
            <w:tcW w:w="255" w:type="pct"/>
            <w:shd w:val="clear" w:color="auto" w:fill="auto"/>
            <w:noWrap/>
            <w:vAlign w:val="center"/>
          </w:tcPr>
          <w:p w14:paraId="0452F000" w14:textId="2C14BF7A"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7CCDE9C4" w14:textId="77777777" w:rsidR="00A816CC" w:rsidRPr="001B74B1" w:rsidRDefault="00A816CC" w:rsidP="00A816CC">
            <w:pPr>
              <w:spacing w:before="0"/>
              <w:rPr>
                <w:rFonts w:cs="Times New Roman"/>
                <w:szCs w:val="24"/>
              </w:rPr>
            </w:pPr>
            <w:r w:rsidRPr="001B74B1">
              <w:rPr>
                <w:rFonts w:cs="Times New Roman"/>
                <w:szCs w:val="24"/>
              </w:rPr>
              <w:t>Lê Đình Thuận</w:t>
            </w:r>
          </w:p>
        </w:tc>
        <w:tc>
          <w:tcPr>
            <w:tcW w:w="341" w:type="pct"/>
            <w:shd w:val="clear" w:color="auto" w:fill="auto"/>
            <w:vAlign w:val="center"/>
            <w:hideMark/>
          </w:tcPr>
          <w:p w14:paraId="028E0622" w14:textId="77777777" w:rsidR="00A816CC" w:rsidRPr="001B74B1" w:rsidRDefault="00A816CC" w:rsidP="00A816CC">
            <w:pPr>
              <w:spacing w:before="0"/>
              <w:rPr>
                <w:rFonts w:cs="Times New Roman"/>
                <w:szCs w:val="24"/>
              </w:rPr>
            </w:pPr>
            <w:r w:rsidRPr="001B74B1">
              <w:rPr>
                <w:rFonts w:cs="Times New Roman"/>
                <w:szCs w:val="24"/>
              </w:rPr>
              <w:t>ĐL-ĐC</w:t>
            </w:r>
          </w:p>
        </w:tc>
        <w:tc>
          <w:tcPr>
            <w:tcW w:w="1554" w:type="pct"/>
            <w:shd w:val="clear" w:color="auto" w:fill="auto"/>
            <w:vAlign w:val="center"/>
            <w:hideMark/>
          </w:tcPr>
          <w:p w14:paraId="1D8DF8A2" w14:textId="77777777" w:rsidR="00A816CC" w:rsidRPr="001B74B1" w:rsidRDefault="00A816CC" w:rsidP="00A816CC">
            <w:pPr>
              <w:spacing w:before="0"/>
              <w:rPr>
                <w:rFonts w:cs="Times New Roman"/>
                <w:szCs w:val="24"/>
              </w:rPr>
            </w:pPr>
            <w:r w:rsidRPr="001B74B1">
              <w:rPr>
                <w:rFonts w:cs="Times New Roman"/>
                <w:szCs w:val="24"/>
              </w:rPr>
              <w:t>Xây dựng bộ dữ liệu bản đồ ảnh viễn thám số khu vực miền Trung và Tây Nguyên từ nguồn tư liệu Landsat miễn phí phục vụ giảng dạy và nghiên cứu khoa học</w:t>
            </w:r>
          </w:p>
        </w:tc>
        <w:tc>
          <w:tcPr>
            <w:tcW w:w="302" w:type="pct"/>
            <w:shd w:val="clear" w:color="auto" w:fill="auto"/>
            <w:noWrap/>
            <w:vAlign w:val="center"/>
            <w:hideMark/>
          </w:tcPr>
          <w:p w14:paraId="6A880DC2"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vAlign w:val="center"/>
            <w:hideMark/>
          </w:tcPr>
          <w:p w14:paraId="7D8A31CA" w14:textId="77777777" w:rsidR="00A816CC" w:rsidRPr="001B74B1" w:rsidRDefault="00A816CC" w:rsidP="00A816CC">
            <w:pPr>
              <w:spacing w:before="0"/>
              <w:rPr>
                <w:rFonts w:cs="Times New Roman"/>
                <w:szCs w:val="24"/>
              </w:rPr>
            </w:pPr>
            <w:r w:rsidRPr="001B74B1">
              <w:rPr>
                <w:rFonts w:cs="Times New Roman"/>
                <w:szCs w:val="24"/>
              </w:rPr>
              <w:t>22/3/2012</w:t>
            </w:r>
          </w:p>
        </w:tc>
        <w:tc>
          <w:tcPr>
            <w:tcW w:w="560" w:type="pct"/>
            <w:shd w:val="clear" w:color="auto" w:fill="auto"/>
            <w:vAlign w:val="center"/>
            <w:hideMark/>
          </w:tcPr>
          <w:p w14:paraId="39A5174F" w14:textId="77777777" w:rsidR="00A816CC" w:rsidRPr="001B74B1" w:rsidRDefault="00A816CC" w:rsidP="00A816CC">
            <w:pPr>
              <w:spacing w:before="0"/>
              <w:rPr>
                <w:rFonts w:cs="Times New Roman"/>
                <w:szCs w:val="24"/>
              </w:rPr>
            </w:pPr>
            <w:r w:rsidRPr="001B74B1">
              <w:rPr>
                <w:rFonts w:cs="Times New Roman"/>
                <w:szCs w:val="24"/>
              </w:rPr>
              <w:t>Đạt</w:t>
            </w:r>
          </w:p>
        </w:tc>
        <w:tc>
          <w:tcPr>
            <w:tcW w:w="381" w:type="pct"/>
            <w:shd w:val="clear" w:color="auto" w:fill="auto"/>
            <w:noWrap/>
            <w:vAlign w:val="bottom"/>
            <w:hideMark/>
          </w:tcPr>
          <w:p w14:paraId="0D7BF98F" w14:textId="77777777" w:rsidR="00A816CC" w:rsidRPr="001B74B1" w:rsidRDefault="00A816CC" w:rsidP="00A816CC">
            <w:pPr>
              <w:spacing w:before="0"/>
              <w:rPr>
                <w:rFonts w:cs="Times New Roman"/>
                <w:szCs w:val="24"/>
              </w:rPr>
            </w:pPr>
            <w:r w:rsidRPr="001B74B1">
              <w:rPr>
                <w:rFonts w:cs="Times New Roman"/>
                <w:szCs w:val="24"/>
              </w:rPr>
              <w:t>Xin GH</w:t>
            </w:r>
          </w:p>
        </w:tc>
      </w:tr>
      <w:tr w:rsidR="00A816CC" w:rsidRPr="001B74B1" w14:paraId="70343D55" w14:textId="77777777" w:rsidTr="00A816CC">
        <w:tc>
          <w:tcPr>
            <w:tcW w:w="255" w:type="pct"/>
            <w:shd w:val="clear" w:color="auto" w:fill="auto"/>
            <w:noWrap/>
            <w:vAlign w:val="center"/>
          </w:tcPr>
          <w:p w14:paraId="6CB13877" w14:textId="3302860F"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65D014A1" w14:textId="77777777" w:rsidR="00A816CC" w:rsidRPr="001B74B1" w:rsidRDefault="00A816CC" w:rsidP="00A816CC">
            <w:pPr>
              <w:spacing w:before="0"/>
              <w:rPr>
                <w:rFonts w:cs="Times New Roman"/>
                <w:szCs w:val="24"/>
              </w:rPr>
            </w:pPr>
            <w:r w:rsidRPr="001B74B1">
              <w:rPr>
                <w:rFonts w:cs="Times New Roman"/>
                <w:szCs w:val="24"/>
              </w:rPr>
              <w:t xml:space="preserve">Đặng Thị Thanh Lộc </w:t>
            </w:r>
          </w:p>
        </w:tc>
        <w:tc>
          <w:tcPr>
            <w:tcW w:w="341" w:type="pct"/>
            <w:shd w:val="clear" w:color="auto" w:fill="auto"/>
            <w:vAlign w:val="center"/>
            <w:hideMark/>
          </w:tcPr>
          <w:p w14:paraId="7AB457CD" w14:textId="77777777" w:rsidR="00A816CC" w:rsidRPr="001B74B1" w:rsidRDefault="00A816CC" w:rsidP="00A816CC">
            <w:pPr>
              <w:spacing w:before="0"/>
              <w:rPr>
                <w:rFonts w:cs="Times New Roman"/>
                <w:szCs w:val="24"/>
              </w:rPr>
            </w:pPr>
            <w:r w:rsidRPr="001B74B1">
              <w:rPr>
                <w:rFonts w:cs="Times New Roman"/>
                <w:szCs w:val="24"/>
              </w:rPr>
              <w:t>Môi trường</w:t>
            </w:r>
          </w:p>
        </w:tc>
        <w:tc>
          <w:tcPr>
            <w:tcW w:w="1554" w:type="pct"/>
            <w:shd w:val="clear" w:color="auto" w:fill="auto"/>
            <w:vAlign w:val="center"/>
            <w:hideMark/>
          </w:tcPr>
          <w:p w14:paraId="73994237" w14:textId="77777777" w:rsidR="00A816CC" w:rsidRPr="001B74B1" w:rsidRDefault="00A816CC" w:rsidP="00A816CC">
            <w:pPr>
              <w:spacing w:before="0"/>
              <w:rPr>
                <w:rFonts w:cs="Times New Roman"/>
                <w:szCs w:val="24"/>
              </w:rPr>
            </w:pPr>
            <w:r w:rsidRPr="001B74B1">
              <w:rPr>
                <w:rFonts w:cs="Times New Roman"/>
                <w:szCs w:val="24"/>
              </w:rPr>
              <w:t>Điều tra tình hình sử dụng và hiệu quả của các công trình xử lý chất thải vệ sinh hộ gia đình ở thành phố Huế</w:t>
            </w:r>
          </w:p>
        </w:tc>
        <w:tc>
          <w:tcPr>
            <w:tcW w:w="302" w:type="pct"/>
            <w:shd w:val="clear" w:color="auto" w:fill="auto"/>
            <w:noWrap/>
            <w:vAlign w:val="center"/>
            <w:hideMark/>
          </w:tcPr>
          <w:p w14:paraId="598E23CD"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vAlign w:val="center"/>
            <w:hideMark/>
          </w:tcPr>
          <w:p w14:paraId="513CBA63" w14:textId="77777777" w:rsidR="00A816CC" w:rsidRPr="001B74B1" w:rsidRDefault="00A816CC" w:rsidP="00A816CC">
            <w:pPr>
              <w:spacing w:before="0"/>
              <w:rPr>
                <w:rFonts w:cs="Times New Roman"/>
                <w:szCs w:val="24"/>
              </w:rPr>
            </w:pPr>
            <w:r w:rsidRPr="001B74B1">
              <w:rPr>
                <w:rFonts w:cs="Times New Roman"/>
                <w:szCs w:val="24"/>
              </w:rPr>
              <w:t>22/12/11</w:t>
            </w:r>
          </w:p>
        </w:tc>
        <w:tc>
          <w:tcPr>
            <w:tcW w:w="560" w:type="pct"/>
            <w:shd w:val="clear" w:color="auto" w:fill="auto"/>
            <w:vAlign w:val="center"/>
            <w:hideMark/>
          </w:tcPr>
          <w:p w14:paraId="21C73F42" w14:textId="77777777" w:rsidR="00A816CC" w:rsidRPr="001B74B1" w:rsidRDefault="00A816CC" w:rsidP="00A816CC">
            <w:pPr>
              <w:spacing w:before="0"/>
              <w:rPr>
                <w:rFonts w:cs="Times New Roman"/>
                <w:szCs w:val="24"/>
              </w:rPr>
            </w:pPr>
            <w:r w:rsidRPr="001B74B1">
              <w:rPr>
                <w:rFonts w:cs="Times New Roman"/>
                <w:szCs w:val="24"/>
              </w:rPr>
              <w:t>Tốt/Chỉnh sửa theo góp ý của HĐ</w:t>
            </w:r>
          </w:p>
        </w:tc>
        <w:tc>
          <w:tcPr>
            <w:tcW w:w="381" w:type="pct"/>
            <w:shd w:val="clear" w:color="auto" w:fill="auto"/>
            <w:noWrap/>
            <w:vAlign w:val="bottom"/>
            <w:hideMark/>
          </w:tcPr>
          <w:p w14:paraId="73D291E7"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4E46C101" w14:textId="77777777" w:rsidTr="00A816CC">
        <w:tc>
          <w:tcPr>
            <w:tcW w:w="255" w:type="pct"/>
            <w:shd w:val="clear" w:color="auto" w:fill="auto"/>
            <w:noWrap/>
            <w:vAlign w:val="center"/>
          </w:tcPr>
          <w:p w14:paraId="1F21CDCF" w14:textId="02DDC605"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noWrap/>
            <w:vAlign w:val="center"/>
            <w:hideMark/>
          </w:tcPr>
          <w:p w14:paraId="6EE12F46" w14:textId="77777777" w:rsidR="00A816CC" w:rsidRPr="001B74B1" w:rsidRDefault="00A816CC" w:rsidP="00A816CC">
            <w:pPr>
              <w:spacing w:before="0"/>
              <w:rPr>
                <w:rFonts w:cs="Times New Roman"/>
                <w:szCs w:val="24"/>
              </w:rPr>
            </w:pPr>
            <w:r w:rsidRPr="001B74B1">
              <w:rPr>
                <w:rFonts w:cs="Times New Roman"/>
                <w:szCs w:val="24"/>
              </w:rPr>
              <w:t xml:space="preserve">Nguyễn Bắc Giang </w:t>
            </w:r>
          </w:p>
        </w:tc>
        <w:tc>
          <w:tcPr>
            <w:tcW w:w="341" w:type="pct"/>
            <w:shd w:val="clear" w:color="auto" w:fill="auto"/>
            <w:vAlign w:val="center"/>
            <w:hideMark/>
          </w:tcPr>
          <w:p w14:paraId="4FDF8FA8" w14:textId="77777777" w:rsidR="00A816CC" w:rsidRPr="001B74B1" w:rsidRDefault="00A816CC" w:rsidP="00A816CC">
            <w:pPr>
              <w:spacing w:before="0"/>
              <w:rPr>
                <w:rFonts w:cs="Times New Roman"/>
                <w:szCs w:val="24"/>
              </w:rPr>
            </w:pPr>
            <w:r w:rsidRPr="001B74B1">
              <w:rPr>
                <w:rFonts w:cs="Times New Roman"/>
                <w:szCs w:val="24"/>
              </w:rPr>
              <w:t>Môi trường</w:t>
            </w:r>
          </w:p>
        </w:tc>
        <w:tc>
          <w:tcPr>
            <w:tcW w:w="1554" w:type="pct"/>
            <w:shd w:val="clear" w:color="auto" w:fill="auto"/>
            <w:vAlign w:val="center"/>
            <w:hideMark/>
          </w:tcPr>
          <w:p w14:paraId="4E970A5B" w14:textId="77777777" w:rsidR="00A816CC" w:rsidRPr="001B74B1" w:rsidRDefault="00A816CC" w:rsidP="00A816CC">
            <w:pPr>
              <w:spacing w:before="0"/>
              <w:rPr>
                <w:rFonts w:cs="Times New Roman"/>
                <w:szCs w:val="24"/>
              </w:rPr>
            </w:pPr>
            <w:r w:rsidRPr="001B74B1">
              <w:rPr>
                <w:rFonts w:cs="Times New Roman"/>
                <w:szCs w:val="24"/>
              </w:rPr>
              <w:t>Bước đầu phân vùng chất lượng nước đầm Cầu Hai phục vụ nuôi trồng thủy sản</w:t>
            </w:r>
          </w:p>
        </w:tc>
        <w:tc>
          <w:tcPr>
            <w:tcW w:w="302" w:type="pct"/>
            <w:shd w:val="clear" w:color="auto" w:fill="auto"/>
            <w:noWrap/>
            <w:vAlign w:val="center"/>
            <w:hideMark/>
          </w:tcPr>
          <w:p w14:paraId="1375153C"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vAlign w:val="center"/>
            <w:hideMark/>
          </w:tcPr>
          <w:p w14:paraId="0EB84191" w14:textId="77777777" w:rsidR="00A816CC" w:rsidRPr="001B74B1" w:rsidRDefault="00A816CC" w:rsidP="00A816CC">
            <w:pPr>
              <w:spacing w:before="0"/>
              <w:rPr>
                <w:rFonts w:cs="Times New Roman"/>
                <w:szCs w:val="24"/>
              </w:rPr>
            </w:pPr>
            <w:r w:rsidRPr="001B74B1">
              <w:rPr>
                <w:rFonts w:cs="Times New Roman"/>
                <w:szCs w:val="24"/>
              </w:rPr>
              <w:t>30/12/11</w:t>
            </w:r>
          </w:p>
        </w:tc>
        <w:tc>
          <w:tcPr>
            <w:tcW w:w="560" w:type="pct"/>
            <w:shd w:val="clear" w:color="auto" w:fill="auto"/>
            <w:vAlign w:val="center"/>
            <w:hideMark/>
          </w:tcPr>
          <w:p w14:paraId="4DB81BEF" w14:textId="77777777" w:rsidR="00A816CC" w:rsidRPr="001B74B1" w:rsidRDefault="00A816CC" w:rsidP="00A816CC">
            <w:pPr>
              <w:spacing w:before="0"/>
              <w:rPr>
                <w:rFonts w:cs="Times New Roman"/>
                <w:szCs w:val="24"/>
              </w:rPr>
            </w:pPr>
            <w:r w:rsidRPr="001B74B1">
              <w:rPr>
                <w:rFonts w:cs="Times New Roman"/>
                <w:szCs w:val="24"/>
              </w:rPr>
              <w:t>Khá/ Chỉnh sửa theo góp ý của HĐ</w:t>
            </w:r>
          </w:p>
        </w:tc>
        <w:tc>
          <w:tcPr>
            <w:tcW w:w="381" w:type="pct"/>
            <w:shd w:val="clear" w:color="auto" w:fill="auto"/>
            <w:noWrap/>
            <w:vAlign w:val="bottom"/>
            <w:hideMark/>
          </w:tcPr>
          <w:p w14:paraId="2B148BDF"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1008B51A" w14:textId="77777777" w:rsidTr="00A816CC">
        <w:tc>
          <w:tcPr>
            <w:tcW w:w="255" w:type="pct"/>
            <w:shd w:val="clear" w:color="auto" w:fill="auto"/>
            <w:noWrap/>
            <w:vAlign w:val="center"/>
          </w:tcPr>
          <w:p w14:paraId="3CCBC436" w14:textId="110255C2"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noWrap/>
            <w:vAlign w:val="center"/>
            <w:hideMark/>
          </w:tcPr>
          <w:p w14:paraId="7033230E" w14:textId="77777777" w:rsidR="00A816CC" w:rsidRPr="001B74B1" w:rsidRDefault="00A816CC" w:rsidP="00A816CC">
            <w:pPr>
              <w:spacing w:before="0"/>
              <w:rPr>
                <w:rFonts w:cs="Times New Roman"/>
                <w:szCs w:val="24"/>
              </w:rPr>
            </w:pPr>
            <w:r w:rsidRPr="001B74B1">
              <w:rPr>
                <w:rFonts w:cs="Times New Roman"/>
                <w:szCs w:val="24"/>
              </w:rPr>
              <w:t>Nguyễn Thị Hiền</w:t>
            </w:r>
          </w:p>
        </w:tc>
        <w:tc>
          <w:tcPr>
            <w:tcW w:w="341" w:type="pct"/>
            <w:shd w:val="clear" w:color="auto" w:fill="auto"/>
            <w:vAlign w:val="center"/>
            <w:hideMark/>
          </w:tcPr>
          <w:p w14:paraId="74D4CF50" w14:textId="77777777" w:rsidR="00A816CC" w:rsidRPr="001B74B1" w:rsidRDefault="00A816CC" w:rsidP="00A816CC">
            <w:pPr>
              <w:spacing w:before="0"/>
              <w:rPr>
                <w:rFonts w:cs="Times New Roman"/>
                <w:szCs w:val="24"/>
              </w:rPr>
            </w:pPr>
            <w:r w:rsidRPr="001B74B1">
              <w:rPr>
                <w:rFonts w:cs="Times New Roman"/>
                <w:szCs w:val="24"/>
              </w:rPr>
              <w:t>LLCT</w:t>
            </w:r>
          </w:p>
        </w:tc>
        <w:tc>
          <w:tcPr>
            <w:tcW w:w="1554" w:type="pct"/>
            <w:shd w:val="clear" w:color="auto" w:fill="auto"/>
            <w:vAlign w:val="center"/>
            <w:hideMark/>
          </w:tcPr>
          <w:p w14:paraId="23221A63" w14:textId="77777777" w:rsidR="00A816CC" w:rsidRPr="001B74B1" w:rsidRDefault="00A816CC" w:rsidP="00A816CC">
            <w:pPr>
              <w:spacing w:before="0"/>
              <w:rPr>
                <w:rFonts w:cs="Times New Roman"/>
                <w:szCs w:val="24"/>
              </w:rPr>
            </w:pPr>
            <w:r w:rsidRPr="001B74B1">
              <w:rPr>
                <w:rFonts w:cs="Times New Roman"/>
                <w:szCs w:val="24"/>
              </w:rPr>
              <w:t>Học thuyết Mác-Lênin về mâu thuẫn và sự vận dụng của Đảng Cộng sản Việt Nam trong việc giải quyết mâu thuẫn giữa kinh tế nhà nước và kinh tế tư nhân hiện nay</w:t>
            </w:r>
          </w:p>
        </w:tc>
        <w:tc>
          <w:tcPr>
            <w:tcW w:w="302" w:type="pct"/>
            <w:shd w:val="clear" w:color="auto" w:fill="auto"/>
            <w:noWrap/>
            <w:vAlign w:val="center"/>
            <w:hideMark/>
          </w:tcPr>
          <w:p w14:paraId="6E5B1836"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noWrap/>
            <w:vAlign w:val="center"/>
            <w:hideMark/>
          </w:tcPr>
          <w:p w14:paraId="5ED43BC2" w14:textId="77777777" w:rsidR="00A816CC" w:rsidRPr="001B74B1" w:rsidRDefault="00A816CC" w:rsidP="00A816CC">
            <w:pPr>
              <w:spacing w:before="0"/>
              <w:rPr>
                <w:rFonts w:cs="Times New Roman"/>
                <w:szCs w:val="24"/>
              </w:rPr>
            </w:pPr>
            <w:r w:rsidRPr="001B74B1">
              <w:rPr>
                <w:rFonts w:cs="Times New Roman"/>
                <w:szCs w:val="24"/>
              </w:rPr>
              <w:t>23/12/11</w:t>
            </w:r>
          </w:p>
        </w:tc>
        <w:tc>
          <w:tcPr>
            <w:tcW w:w="560" w:type="pct"/>
            <w:shd w:val="clear" w:color="auto" w:fill="auto"/>
            <w:vAlign w:val="center"/>
            <w:hideMark/>
          </w:tcPr>
          <w:p w14:paraId="0F057A6A" w14:textId="77777777" w:rsidR="00A816CC" w:rsidRPr="001B74B1" w:rsidRDefault="00A816CC" w:rsidP="00A816CC">
            <w:pPr>
              <w:spacing w:before="0"/>
              <w:rPr>
                <w:rFonts w:cs="Times New Roman"/>
                <w:szCs w:val="24"/>
              </w:rPr>
            </w:pPr>
            <w:r w:rsidRPr="001B74B1">
              <w:rPr>
                <w:rFonts w:cs="Times New Roman"/>
                <w:szCs w:val="24"/>
              </w:rPr>
              <w:t>Tốt/Bổ sung MT vào mở đầu</w:t>
            </w:r>
          </w:p>
        </w:tc>
        <w:tc>
          <w:tcPr>
            <w:tcW w:w="381" w:type="pct"/>
            <w:shd w:val="clear" w:color="auto" w:fill="auto"/>
            <w:noWrap/>
            <w:vAlign w:val="bottom"/>
            <w:hideMark/>
          </w:tcPr>
          <w:p w14:paraId="6035EE6D"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6ED7C264" w14:textId="77777777" w:rsidTr="00A816CC">
        <w:tc>
          <w:tcPr>
            <w:tcW w:w="255" w:type="pct"/>
            <w:shd w:val="clear" w:color="auto" w:fill="auto"/>
            <w:noWrap/>
            <w:vAlign w:val="center"/>
          </w:tcPr>
          <w:p w14:paraId="39185055" w14:textId="21A09FD7"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noWrap/>
            <w:vAlign w:val="center"/>
            <w:hideMark/>
          </w:tcPr>
          <w:p w14:paraId="74CE94F5" w14:textId="77777777" w:rsidR="00A816CC" w:rsidRPr="001B74B1" w:rsidRDefault="00A816CC" w:rsidP="00A816CC">
            <w:pPr>
              <w:spacing w:before="0"/>
              <w:rPr>
                <w:rFonts w:cs="Times New Roman"/>
                <w:szCs w:val="24"/>
              </w:rPr>
            </w:pPr>
            <w:r w:rsidRPr="001B74B1">
              <w:rPr>
                <w:rFonts w:cs="Times New Roman"/>
                <w:szCs w:val="24"/>
              </w:rPr>
              <w:t>Đào Thế Đồng</w:t>
            </w:r>
          </w:p>
        </w:tc>
        <w:tc>
          <w:tcPr>
            <w:tcW w:w="341" w:type="pct"/>
            <w:shd w:val="clear" w:color="auto" w:fill="auto"/>
            <w:vAlign w:val="center"/>
            <w:hideMark/>
          </w:tcPr>
          <w:p w14:paraId="3435712B" w14:textId="77777777" w:rsidR="00A816CC" w:rsidRPr="001B74B1" w:rsidRDefault="00A816CC" w:rsidP="00A816CC">
            <w:pPr>
              <w:spacing w:before="0"/>
              <w:rPr>
                <w:rFonts w:cs="Times New Roman"/>
                <w:szCs w:val="24"/>
              </w:rPr>
            </w:pPr>
            <w:r w:rsidRPr="001B74B1">
              <w:rPr>
                <w:rFonts w:cs="Times New Roman"/>
                <w:szCs w:val="24"/>
              </w:rPr>
              <w:t>LLCT</w:t>
            </w:r>
          </w:p>
        </w:tc>
        <w:tc>
          <w:tcPr>
            <w:tcW w:w="1554" w:type="pct"/>
            <w:shd w:val="clear" w:color="auto" w:fill="auto"/>
            <w:vAlign w:val="center"/>
            <w:hideMark/>
          </w:tcPr>
          <w:p w14:paraId="01434356" w14:textId="77777777" w:rsidR="00A816CC" w:rsidRPr="001B74B1" w:rsidRDefault="00A816CC" w:rsidP="00A816CC">
            <w:pPr>
              <w:spacing w:before="0"/>
              <w:rPr>
                <w:rFonts w:cs="Times New Roman"/>
                <w:szCs w:val="24"/>
              </w:rPr>
            </w:pPr>
            <w:r w:rsidRPr="001B74B1">
              <w:rPr>
                <w:rFonts w:cs="Times New Roman"/>
                <w:szCs w:val="24"/>
              </w:rPr>
              <w:t>Vận dụng tư tưởng nhân văn Hồ Chí Minh vào việc giáo dục nhân cách cho sinh viên Trường Đại học Khoa học, Đại học Huế hiện nay</w:t>
            </w:r>
          </w:p>
        </w:tc>
        <w:tc>
          <w:tcPr>
            <w:tcW w:w="302" w:type="pct"/>
            <w:shd w:val="clear" w:color="auto" w:fill="auto"/>
            <w:noWrap/>
            <w:vAlign w:val="center"/>
            <w:hideMark/>
          </w:tcPr>
          <w:p w14:paraId="0C7ADD03"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noWrap/>
            <w:vAlign w:val="center"/>
            <w:hideMark/>
          </w:tcPr>
          <w:p w14:paraId="48CBD83A" w14:textId="77777777" w:rsidR="00A816CC" w:rsidRPr="001B74B1" w:rsidRDefault="00A816CC" w:rsidP="00A816CC">
            <w:pPr>
              <w:spacing w:before="0"/>
              <w:rPr>
                <w:rFonts w:cs="Times New Roman"/>
                <w:szCs w:val="24"/>
              </w:rPr>
            </w:pPr>
            <w:r w:rsidRPr="001B74B1">
              <w:rPr>
                <w:rFonts w:cs="Times New Roman"/>
                <w:szCs w:val="24"/>
              </w:rPr>
              <w:t>23/12/11</w:t>
            </w:r>
          </w:p>
        </w:tc>
        <w:tc>
          <w:tcPr>
            <w:tcW w:w="560" w:type="pct"/>
            <w:shd w:val="clear" w:color="auto" w:fill="auto"/>
            <w:vAlign w:val="center"/>
            <w:hideMark/>
          </w:tcPr>
          <w:p w14:paraId="4F32FF16" w14:textId="77777777" w:rsidR="00A816CC" w:rsidRPr="001B74B1" w:rsidRDefault="00A816CC" w:rsidP="00A816CC">
            <w:pPr>
              <w:spacing w:before="0"/>
              <w:rPr>
                <w:rFonts w:cs="Times New Roman"/>
                <w:szCs w:val="24"/>
              </w:rPr>
            </w:pPr>
            <w:r w:rsidRPr="001B74B1">
              <w:rPr>
                <w:rFonts w:cs="Times New Roman"/>
                <w:szCs w:val="24"/>
              </w:rPr>
              <w:t>Tốt</w:t>
            </w:r>
          </w:p>
        </w:tc>
        <w:tc>
          <w:tcPr>
            <w:tcW w:w="381" w:type="pct"/>
            <w:shd w:val="clear" w:color="auto" w:fill="auto"/>
            <w:noWrap/>
            <w:vAlign w:val="bottom"/>
            <w:hideMark/>
          </w:tcPr>
          <w:p w14:paraId="7270DCE9"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799708DA" w14:textId="77777777" w:rsidTr="00A816CC">
        <w:tc>
          <w:tcPr>
            <w:tcW w:w="255" w:type="pct"/>
            <w:shd w:val="clear" w:color="auto" w:fill="auto"/>
            <w:noWrap/>
            <w:vAlign w:val="center"/>
          </w:tcPr>
          <w:p w14:paraId="664957F5" w14:textId="2A20B39A"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26C045EB" w14:textId="77777777" w:rsidR="00A816CC" w:rsidRPr="001B74B1" w:rsidRDefault="00A816CC" w:rsidP="00A816CC">
            <w:pPr>
              <w:spacing w:before="0"/>
              <w:rPr>
                <w:rFonts w:cs="Times New Roman"/>
                <w:szCs w:val="24"/>
              </w:rPr>
            </w:pPr>
            <w:r w:rsidRPr="001B74B1">
              <w:rPr>
                <w:rFonts w:cs="Times New Roman"/>
                <w:szCs w:val="24"/>
              </w:rPr>
              <w:t>Trần Thị Hợi, Nguyễn Hoàng Linh,Mai Thúy Bảo Hạnh</w:t>
            </w:r>
          </w:p>
        </w:tc>
        <w:tc>
          <w:tcPr>
            <w:tcW w:w="341" w:type="pct"/>
            <w:shd w:val="clear" w:color="auto" w:fill="auto"/>
            <w:vAlign w:val="center"/>
            <w:hideMark/>
          </w:tcPr>
          <w:p w14:paraId="39472223" w14:textId="77777777" w:rsidR="00A816CC" w:rsidRPr="001B74B1" w:rsidRDefault="00A816CC" w:rsidP="00A816CC">
            <w:pPr>
              <w:spacing w:before="0"/>
              <w:rPr>
                <w:rFonts w:cs="Times New Roman"/>
                <w:szCs w:val="24"/>
              </w:rPr>
            </w:pPr>
            <w:r w:rsidRPr="001B74B1">
              <w:rPr>
                <w:rFonts w:cs="Times New Roman"/>
                <w:szCs w:val="24"/>
              </w:rPr>
              <w:t>Sử</w:t>
            </w:r>
          </w:p>
        </w:tc>
        <w:tc>
          <w:tcPr>
            <w:tcW w:w="1554" w:type="pct"/>
            <w:shd w:val="clear" w:color="auto" w:fill="auto"/>
            <w:vAlign w:val="center"/>
            <w:hideMark/>
          </w:tcPr>
          <w:p w14:paraId="78F5636A" w14:textId="77777777" w:rsidR="00A816CC" w:rsidRPr="001B74B1" w:rsidRDefault="00A816CC" w:rsidP="00A816CC">
            <w:pPr>
              <w:spacing w:before="0"/>
              <w:rPr>
                <w:rFonts w:cs="Times New Roman"/>
                <w:szCs w:val="24"/>
              </w:rPr>
            </w:pPr>
            <w:r w:rsidRPr="001B74B1">
              <w:rPr>
                <w:rFonts w:cs="Times New Roman"/>
                <w:szCs w:val="24"/>
              </w:rPr>
              <w:t>Vai trò của chính phủ trong quá trình phát triển ở Singapore (1990-2010)</w:t>
            </w:r>
          </w:p>
        </w:tc>
        <w:tc>
          <w:tcPr>
            <w:tcW w:w="302" w:type="pct"/>
            <w:shd w:val="clear" w:color="auto" w:fill="auto"/>
            <w:noWrap/>
            <w:vAlign w:val="center"/>
            <w:hideMark/>
          </w:tcPr>
          <w:p w14:paraId="78F3DD61"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noWrap/>
            <w:vAlign w:val="center"/>
            <w:hideMark/>
          </w:tcPr>
          <w:p w14:paraId="6D4A1F7D" w14:textId="77777777" w:rsidR="00A816CC" w:rsidRPr="001B74B1" w:rsidRDefault="00A816CC" w:rsidP="00A816CC">
            <w:pPr>
              <w:spacing w:before="0"/>
              <w:rPr>
                <w:rFonts w:cs="Times New Roman"/>
                <w:szCs w:val="24"/>
              </w:rPr>
            </w:pPr>
            <w:r w:rsidRPr="001B74B1">
              <w:rPr>
                <w:rFonts w:cs="Times New Roman"/>
                <w:szCs w:val="24"/>
              </w:rPr>
              <w:t>17/12/11</w:t>
            </w:r>
          </w:p>
        </w:tc>
        <w:tc>
          <w:tcPr>
            <w:tcW w:w="560" w:type="pct"/>
            <w:shd w:val="clear" w:color="auto" w:fill="auto"/>
            <w:vAlign w:val="center"/>
            <w:hideMark/>
          </w:tcPr>
          <w:p w14:paraId="4FA6E5F6" w14:textId="77777777" w:rsidR="00A816CC" w:rsidRPr="001B74B1" w:rsidRDefault="00A816CC" w:rsidP="00A816CC">
            <w:pPr>
              <w:spacing w:before="0"/>
              <w:rPr>
                <w:rFonts w:cs="Times New Roman"/>
                <w:szCs w:val="24"/>
              </w:rPr>
            </w:pPr>
            <w:r w:rsidRPr="001B74B1">
              <w:rPr>
                <w:rFonts w:cs="Times New Roman"/>
                <w:szCs w:val="24"/>
              </w:rPr>
              <w:t>Tốt/Chỉnh sửa theo góp ý của HĐ</w:t>
            </w:r>
          </w:p>
        </w:tc>
        <w:tc>
          <w:tcPr>
            <w:tcW w:w="381" w:type="pct"/>
            <w:shd w:val="clear" w:color="auto" w:fill="auto"/>
            <w:noWrap/>
            <w:vAlign w:val="bottom"/>
            <w:hideMark/>
          </w:tcPr>
          <w:p w14:paraId="50D0E968"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1977DCC2" w14:textId="77777777" w:rsidTr="00A816CC">
        <w:tc>
          <w:tcPr>
            <w:tcW w:w="255" w:type="pct"/>
            <w:shd w:val="clear" w:color="auto" w:fill="auto"/>
            <w:noWrap/>
            <w:vAlign w:val="center"/>
          </w:tcPr>
          <w:p w14:paraId="323B9DBD" w14:textId="4396F323"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341F2FF5" w14:textId="77777777" w:rsidR="00A816CC" w:rsidRPr="001B74B1" w:rsidRDefault="00A816CC" w:rsidP="00A816CC">
            <w:pPr>
              <w:spacing w:before="0"/>
              <w:rPr>
                <w:rFonts w:cs="Times New Roman"/>
                <w:szCs w:val="24"/>
              </w:rPr>
            </w:pPr>
            <w:r w:rsidRPr="001B74B1">
              <w:rPr>
                <w:rFonts w:cs="Times New Roman"/>
                <w:szCs w:val="24"/>
              </w:rPr>
              <w:t>Lê Thị Kim Dung, Bùi Quang Dũng, Hồ Sỹ Thái</w:t>
            </w:r>
          </w:p>
        </w:tc>
        <w:tc>
          <w:tcPr>
            <w:tcW w:w="341" w:type="pct"/>
            <w:shd w:val="clear" w:color="auto" w:fill="auto"/>
            <w:vAlign w:val="center"/>
            <w:hideMark/>
          </w:tcPr>
          <w:p w14:paraId="2B7F8ABE" w14:textId="77777777" w:rsidR="00A816CC" w:rsidRPr="001B74B1" w:rsidRDefault="00A816CC" w:rsidP="00A816CC">
            <w:pPr>
              <w:spacing w:before="0"/>
              <w:rPr>
                <w:rFonts w:cs="Times New Roman"/>
                <w:szCs w:val="24"/>
              </w:rPr>
            </w:pPr>
            <w:r w:rsidRPr="001B74B1">
              <w:rPr>
                <w:rFonts w:cs="Times New Roman"/>
                <w:szCs w:val="24"/>
              </w:rPr>
              <w:t>Sử</w:t>
            </w:r>
          </w:p>
        </w:tc>
        <w:tc>
          <w:tcPr>
            <w:tcW w:w="1554" w:type="pct"/>
            <w:shd w:val="clear" w:color="auto" w:fill="auto"/>
            <w:vAlign w:val="center"/>
            <w:hideMark/>
          </w:tcPr>
          <w:p w14:paraId="56FA7277" w14:textId="77777777" w:rsidR="00A816CC" w:rsidRPr="001B74B1" w:rsidRDefault="00A816CC" w:rsidP="00A816CC">
            <w:pPr>
              <w:spacing w:before="0"/>
              <w:rPr>
                <w:rFonts w:cs="Times New Roman"/>
                <w:szCs w:val="24"/>
              </w:rPr>
            </w:pPr>
            <w:r w:rsidRPr="001B74B1">
              <w:rPr>
                <w:rFonts w:cs="Times New Roman"/>
                <w:szCs w:val="24"/>
              </w:rPr>
              <w:t>Tái hòa nhập với đối tượng 05 ở trung tâm bảo trợ xã hội tỉnh Thừa Thiên Huế</w:t>
            </w:r>
          </w:p>
        </w:tc>
        <w:tc>
          <w:tcPr>
            <w:tcW w:w="302" w:type="pct"/>
            <w:shd w:val="clear" w:color="auto" w:fill="auto"/>
            <w:noWrap/>
            <w:vAlign w:val="center"/>
            <w:hideMark/>
          </w:tcPr>
          <w:p w14:paraId="61061818"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noWrap/>
            <w:vAlign w:val="center"/>
            <w:hideMark/>
          </w:tcPr>
          <w:p w14:paraId="78FB256D" w14:textId="77777777" w:rsidR="00A816CC" w:rsidRPr="001B74B1" w:rsidRDefault="00A816CC" w:rsidP="00A816CC">
            <w:pPr>
              <w:spacing w:before="0"/>
              <w:rPr>
                <w:rFonts w:cs="Times New Roman"/>
                <w:szCs w:val="24"/>
              </w:rPr>
            </w:pPr>
            <w:r w:rsidRPr="001B74B1">
              <w:rPr>
                <w:rFonts w:cs="Times New Roman"/>
                <w:szCs w:val="24"/>
              </w:rPr>
              <w:t>1//12/11</w:t>
            </w:r>
          </w:p>
        </w:tc>
        <w:tc>
          <w:tcPr>
            <w:tcW w:w="560" w:type="pct"/>
            <w:shd w:val="clear" w:color="auto" w:fill="auto"/>
            <w:vAlign w:val="center"/>
            <w:hideMark/>
          </w:tcPr>
          <w:p w14:paraId="55D7B651" w14:textId="77777777" w:rsidR="00A816CC" w:rsidRPr="001B74B1" w:rsidRDefault="00A816CC" w:rsidP="00A816CC">
            <w:pPr>
              <w:spacing w:before="0"/>
              <w:rPr>
                <w:rFonts w:cs="Times New Roman"/>
                <w:szCs w:val="24"/>
              </w:rPr>
            </w:pPr>
            <w:r w:rsidRPr="001B74B1">
              <w:rPr>
                <w:rFonts w:cs="Times New Roman"/>
                <w:szCs w:val="24"/>
              </w:rPr>
              <w:t>Tốt/làm rõ PPNC</w:t>
            </w:r>
          </w:p>
        </w:tc>
        <w:tc>
          <w:tcPr>
            <w:tcW w:w="381" w:type="pct"/>
            <w:shd w:val="clear" w:color="auto" w:fill="auto"/>
            <w:noWrap/>
            <w:vAlign w:val="bottom"/>
            <w:hideMark/>
          </w:tcPr>
          <w:p w14:paraId="4F7A14AC"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0B909C56" w14:textId="77777777" w:rsidTr="00A816CC">
        <w:tc>
          <w:tcPr>
            <w:tcW w:w="255" w:type="pct"/>
            <w:shd w:val="clear" w:color="auto" w:fill="auto"/>
            <w:noWrap/>
            <w:vAlign w:val="center"/>
          </w:tcPr>
          <w:p w14:paraId="265CC2E3" w14:textId="10FA578A"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vAlign w:val="center"/>
            <w:hideMark/>
          </w:tcPr>
          <w:p w14:paraId="4FAD5216" w14:textId="77777777" w:rsidR="00A816CC" w:rsidRPr="001B74B1" w:rsidRDefault="00A816CC" w:rsidP="00A816CC">
            <w:pPr>
              <w:spacing w:before="0"/>
              <w:rPr>
                <w:rFonts w:cs="Times New Roman"/>
                <w:szCs w:val="24"/>
              </w:rPr>
            </w:pPr>
            <w:r w:rsidRPr="001B74B1">
              <w:rPr>
                <w:rFonts w:cs="Times New Roman"/>
                <w:szCs w:val="24"/>
              </w:rPr>
              <w:t>Nguyễn Thị Anh Đào, Võ Nữ Hải Yến</w:t>
            </w:r>
          </w:p>
        </w:tc>
        <w:tc>
          <w:tcPr>
            <w:tcW w:w="341" w:type="pct"/>
            <w:shd w:val="clear" w:color="auto" w:fill="auto"/>
            <w:vAlign w:val="center"/>
            <w:hideMark/>
          </w:tcPr>
          <w:p w14:paraId="4732E4BE" w14:textId="77777777" w:rsidR="00A816CC" w:rsidRPr="001B74B1" w:rsidRDefault="00A816CC" w:rsidP="00A816CC">
            <w:pPr>
              <w:spacing w:before="0"/>
              <w:rPr>
                <w:rFonts w:cs="Times New Roman"/>
                <w:szCs w:val="24"/>
              </w:rPr>
            </w:pPr>
            <w:r w:rsidRPr="001B74B1">
              <w:rPr>
                <w:rFonts w:cs="Times New Roman"/>
                <w:szCs w:val="24"/>
              </w:rPr>
              <w:t>XHH</w:t>
            </w:r>
          </w:p>
        </w:tc>
        <w:tc>
          <w:tcPr>
            <w:tcW w:w="1554" w:type="pct"/>
            <w:shd w:val="clear" w:color="auto" w:fill="auto"/>
            <w:vAlign w:val="center"/>
            <w:hideMark/>
          </w:tcPr>
          <w:p w14:paraId="067E2332" w14:textId="77777777" w:rsidR="00A816CC" w:rsidRPr="001B74B1" w:rsidRDefault="00A816CC" w:rsidP="00A816CC">
            <w:pPr>
              <w:spacing w:before="0"/>
              <w:rPr>
                <w:rFonts w:cs="Times New Roman"/>
                <w:szCs w:val="24"/>
              </w:rPr>
            </w:pPr>
            <w:r w:rsidRPr="001B74B1">
              <w:rPr>
                <w:rFonts w:cs="Times New Roman"/>
                <w:szCs w:val="24"/>
              </w:rPr>
              <w:t>Việc thực hiện mô hình đào tạo tín chỉ tại trường Đại học Khoa học, Đại học Huế- Những thách thức và giải pháp</w:t>
            </w:r>
          </w:p>
        </w:tc>
        <w:tc>
          <w:tcPr>
            <w:tcW w:w="302" w:type="pct"/>
            <w:shd w:val="clear" w:color="auto" w:fill="auto"/>
            <w:noWrap/>
            <w:vAlign w:val="center"/>
            <w:hideMark/>
          </w:tcPr>
          <w:p w14:paraId="3018E44C"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noWrap/>
            <w:vAlign w:val="center"/>
            <w:hideMark/>
          </w:tcPr>
          <w:p w14:paraId="478C4BFB" w14:textId="77777777" w:rsidR="00A816CC" w:rsidRPr="001B74B1" w:rsidRDefault="00A816CC" w:rsidP="00A816CC">
            <w:pPr>
              <w:spacing w:before="0"/>
              <w:rPr>
                <w:rFonts w:cs="Times New Roman"/>
                <w:szCs w:val="24"/>
              </w:rPr>
            </w:pPr>
            <w:r w:rsidRPr="001B74B1">
              <w:rPr>
                <w:rFonts w:cs="Times New Roman"/>
                <w:szCs w:val="24"/>
              </w:rPr>
              <w:t>28/5/12</w:t>
            </w:r>
          </w:p>
        </w:tc>
        <w:tc>
          <w:tcPr>
            <w:tcW w:w="560" w:type="pct"/>
            <w:shd w:val="clear" w:color="auto" w:fill="auto"/>
            <w:vAlign w:val="center"/>
            <w:hideMark/>
          </w:tcPr>
          <w:p w14:paraId="6C4BBB0A" w14:textId="77777777" w:rsidR="00A816CC" w:rsidRPr="001B74B1" w:rsidRDefault="00A816CC" w:rsidP="00A816CC">
            <w:pPr>
              <w:spacing w:before="0"/>
              <w:rPr>
                <w:rFonts w:cs="Times New Roman"/>
                <w:szCs w:val="24"/>
              </w:rPr>
            </w:pPr>
            <w:r w:rsidRPr="001B74B1">
              <w:rPr>
                <w:rFonts w:cs="Times New Roman"/>
                <w:szCs w:val="24"/>
              </w:rPr>
              <w:t>Tốt</w:t>
            </w:r>
          </w:p>
        </w:tc>
        <w:tc>
          <w:tcPr>
            <w:tcW w:w="381" w:type="pct"/>
            <w:shd w:val="clear" w:color="auto" w:fill="auto"/>
            <w:vAlign w:val="center"/>
            <w:hideMark/>
          </w:tcPr>
          <w:p w14:paraId="30536D30" w14:textId="77777777" w:rsidR="00A816CC" w:rsidRPr="001B74B1" w:rsidRDefault="00A816CC" w:rsidP="00A816CC">
            <w:pPr>
              <w:spacing w:before="0"/>
              <w:rPr>
                <w:rFonts w:cs="Times New Roman"/>
                <w:szCs w:val="24"/>
              </w:rPr>
            </w:pPr>
            <w:r w:rsidRPr="001B74B1">
              <w:rPr>
                <w:rFonts w:cs="Times New Roman"/>
                <w:szCs w:val="24"/>
              </w:rPr>
              <w:t>Gia hạn đến 3/2012</w:t>
            </w:r>
          </w:p>
        </w:tc>
      </w:tr>
      <w:tr w:rsidR="00A816CC" w:rsidRPr="001B74B1" w14:paraId="3BF39A01" w14:textId="77777777" w:rsidTr="00A816CC">
        <w:tc>
          <w:tcPr>
            <w:tcW w:w="255" w:type="pct"/>
            <w:shd w:val="clear" w:color="auto" w:fill="auto"/>
            <w:noWrap/>
            <w:vAlign w:val="center"/>
          </w:tcPr>
          <w:p w14:paraId="45CA572C" w14:textId="6EFD0A18"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noWrap/>
            <w:vAlign w:val="center"/>
            <w:hideMark/>
          </w:tcPr>
          <w:p w14:paraId="7E7F1B35" w14:textId="77777777" w:rsidR="00A816CC" w:rsidRPr="001B74B1" w:rsidRDefault="00A816CC" w:rsidP="00A816CC">
            <w:pPr>
              <w:spacing w:before="0"/>
              <w:rPr>
                <w:rFonts w:cs="Times New Roman"/>
                <w:szCs w:val="24"/>
              </w:rPr>
            </w:pPr>
            <w:r w:rsidRPr="001B74B1">
              <w:rPr>
                <w:rFonts w:cs="Times New Roman"/>
                <w:szCs w:val="24"/>
              </w:rPr>
              <w:t>Nguyễn Tư Hậu</w:t>
            </w:r>
          </w:p>
        </w:tc>
        <w:tc>
          <w:tcPr>
            <w:tcW w:w="341" w:type="pct"/>
            <w:shd w:val="clear" w:color="auto" w:fill="auto"/>
            <w:vAlign w:val="center"/>
            <w:hideMark/>
          </w:tcPr>
          <w:p w14:paraId="6D43B37E" w14:textId="77777777" w:rsidR="00A816CC" w:rsidRPr="001B74B1" w:rsidRDefault="00A816CC" w:rsidP="00A816CC">
            <w:pPr>
              <w:spacing w:before="0"/>
              <w:rPr>
                <w:rFonts w:cs="Times New Roman"/>
                <w:szCs w:val="24"/>
              </w:rPr>
            </w:pPr>
            <w:r w:rsidRPr="001B74B1">
              <w:rPr>
                <w:rFonts w:cs="Times New Roman"/>
                <w:szCs w:val="24"/>
              </w:rPr>
              <w:t>XHH</w:t>
            </w:r>
          </w:p>
        </w:tc>
        <w:tc>
          <w:tcPr>
            <w:tcW w:w="1554" w:type="pct"/>
            <w:shd w:val="clear" w:color="auto" w:fill="auto"/>
            <w:vAlign w:val="center"/>
            <w:hideMark/>
          </w:tcPr>
          <w:p w14:paraId="5949D0B3" w14:textId="77777777" w:rsidR="00A816CC" w:rsidRPr="001B74B1" w:rsidRDefault="00A816CC" w:rsidP="00A816CC">
            <w:pPr>
              <w:spacing w:before="0"/>
              <w:rPr>
                <w:rFonts w:cs="Times New Roman"/>
                <w:szCs w:val="24"/>
              </w:rPr>
            </w:pPr>
            <w:r w:rsidRPr="001B74B1">
              <w:rPr>
                <w:rFonts w:cs="Times New Roman"/>
                <w:szCs w:val="24"/>
              </w:rPr>
              <w:t>Thực trạng việc làm của sinh viên tốt nghiệp nhóm ngành khoa học xã hội và nhân văn ở Trường Đại học Khoa học, Đại học Huế hiện nay (nghiên  cứu trường hợp sinh viên các khóa: K26, K27, K28, K29, K30)</w:t>
            </w:r>
          </w:p>
        </w:tc>
        <w:tc>
          <w:tcPr>
            <w:tcW w:w="302" w:type="pct"/>
            <w:shd w:val="clear" w:color="auto" w:fill="auto"/>
            <w:noWrap/>
            <w:vAlign w:val="center"/>
            <w:hideMark/>
          </w:tcPr>
          <w:p w14:paraId="7FD83A77"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noWrap/>
            <w:vAlign w:val="center"/>
            <w:hideMark/>
          </w:tcPr>
          <w:p w14:paraId="526100D4" w14:textId="77777777" w:rsidR="00A816CC" w:rsidRPr="001B74B1" w:rsidRDefault="00A816CC" w:rsidP="00A816CC">
            <w:pPr>
              <w:spacing w:before="0"/>
              <w:rPr>
                <w:rFonts w:cs="Times New Roman"/>
                <w:szCs w:val="24"/>
              </w:rPr>
            </w:pPr>
            <w:r w:rsidRPr="001B74B1">
              <w:rPr>
                <w:rFonts w:cs="Times New Roman"/>
                <w:szCs w:val="24"/>
              </w:rPr>
              <w:t>28/5/12</w:t>
            </w:r>
          </w:p>
        </w:tc>
        <w:tc>
          <w:tcPr>
            <w:tcW w:w="560" w:type="pct"/>
            <w:shd w:val="clear" w:color="auto" w:fill="auto"/>
            <w:vAlign w:val="center"/>
            <w:hideMark/>
          </w:tcPr>
          <w:p w14:paraId="6E699530" w14:textId="77777777" w:rsidR="00A816CC" w:rsidRPr="001B74B1" w:rsidRDefault="00A816CC" w:rsidP="00A816CC">
            <w:pPr>
              <w:spacing w:before="0"/>
              <w:rPr>
                <w:rFonts w:cs="Times New Roman"/>
                <w:szCs w:val="24"/>
              </w:rPr>
            </w:pPr>
            <w:r w:rsidRPr="001B74B1">
              <w:rPr>
                <w:rFonts w:cs="Times New Roman"/>
                <w:szCs w:val="24"/>
              </w:rPr>
              <w:t>Tốt</w:t>
            </w:r>
          </w:p>
        </w:tc>
        <w:tc>
          <w:tcPr>
            <w:tcW w:w="381" w:type="pct"/>
            <w:shd w:val="clear" w:color="auto" w:fill="auto"/>
            <w:vAlign w:val="center"/>
            <w:hideMark/>
          </w:tcPr>
          <w:p w14:paraId="638D39E9" w14:textId="77777777" w:rsidR="00A816CC" w:rsidRPr="001B74B1" w:rsidRDefault="00A816CC" w:rsidP="00A816CC">
            <w:pPr>
              <w:spacing w:before="0"/>
              <w:rPr>
                <w:rFonts w:cs="Times New Roman"/>
                <w:szCs w:val="24"/>
              </w:rPr>
            </w:pPr>
            <w:r w:rsidRPr="001B74B1">
              <w:rPr>
                <w:rFonts w:cs="Times New Roman"/>
                <w:szCs w:val="24"/>
              </w:rPr>
              <w:t>Gia hạn đến 3/2012</w:t>
            </w:r>
          </w:p>
        </w:tc>
      </w:tr>
      <w:tr w:rsidR="00A816CC" w:rsidRPr="001B74B1" w14:paraId="3C107175" w14:textId="77777777" w:rsidTr="00A816CC">
        <w:tc>
          <w:tcPr>
            <w:tcW w:w="255" w:type="pct"/>
            <w:shd w:val="clear" w:color="auto" w:fill="auto"/>
            <w:noWrap/>
            <w:vAlign w:val="center"/>
          </w:tcPr>
          <w:p w14:paraId="0B67E398" w14:textId="7C792710"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noWrap/>
            <w:vAlign w:val="center"/>
            <w:hideMark/>
          </w:tcPr>
          <w:p w14:paraId="2B92FFC8" w14:textId="77777777" w:rsidR="00A816CC" w:rsidRPr="001B74B1" w:rsidRDefault="00A816CC" w:rsidP="00A816CC">
            <w:pPr>
              <w:spacing w:before="0"/>
              <w:rPr>
                <w:rFonts w:cs="Times New Roman"/>
                <w:szCs w:val="24"/>
              </w:rPr>
            </w:pPr>
            <w:r w:rsidRPr="001B74B1">
              <w:rPr>
                <w:rFonts w:cs="Times New Roman"/>
                <w:szCs w:val="24"/>
              </w:rPr>
              <w:t>Nguyễn Thị Quỳnh Hương</w:t>
            </w:r>
          </w:p>
        </w:tc>
        <w:tc>
          <w:tcPr>
            <w:tcW w:w="341" w:type="pct"/>
            <w:shd w:val="clear" w:color="auto" w:fill="auto"/>
            <w:vAlign w:val="center"/>
            <w:hideMark/>
          </w:tcPr>
          <w:p w14:paraId="416B7306" w14:textId="77777777" w:rsidR="00A816CC" w:rsidRPr="001B74B1" w:rsidRDefault="00A816CC" w:rsidP="00A816CC">
            <w:pPr>
              <w:spacing w:before="0"/>
              <w:rPr>
                <w:rFonts w:cs="Times New Roman"/>
                <w:szCs w:val="24"/>
              </w:rPr>
            </w:pPr>
            <w:r w:rsidRPr="001B74B1">
              <w:rPr>
                <w:rFonts w:cs="Times New Roman"/>
                <w:szCs w:val="24"/>
              </w:rPr>
              <w:t>Văn</w:t>
            </w:r>
          </w:p>
        </w:tc>
        <w:tc>
          <w:tcPr>
            <w:tcW w:w="1554" w:type="pct"/>
            <w:shd w:val="clear" w:color="auto" w:fill="auto"/>
            <w:vAlign w:val="center"/>
            <w:hideMark/>
          </w:tcPr>
          <w:p w14:paraId="52287F13" w14:textId="77777777" w:rsidR="00A816CC" w:rsidRPr="001B74B1" w:rsidRDefault="00A816CC" w:rsidP="00A816CC">
            <w:pPr>
              <w:spacing w:before="0"/>
              <w:rPr>
                <w:rFonts w:cs="Times New Roman"/>
                <w:szCs w:val="24"/>
              </w:rPr>
            </w:pPr>
            <w:r w:rsidRPr="001B74B1">
              <w:rPr>
                <w:rFonts w:cs="Times New Roman"/>
                <w:szCs w:val="24"/>
              </w:rPr>
              <w:t>Yếu tố dân gian trong tập truyện ngắn Vịt trời lông tía bay về của Hồng Nhu</w:t>
            </w:r>
          </w:p>
        </w:tc>
        <w:tc>
          <w:tcPr>
            <w:tcW w:w="302" w:type="pct"/>
            <w:shd w:val="clear" w:color="auto" w:fill="auto"/>
            <w:noWrap/>
            <w:vAlign w:val="center"/>
            <w:hideMark/>
          </w:tcPr>
          <w:p w14:paraId="769FEA32"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noWrap/>
            <w:vAlign w:val="center"/>
            <w:hideMark/>
          </w:tcPr>
          <w:p w14:paraId="41F99148" w14:textId="77777777" w:rsidR="00A816CC" w:rsidRPr="001B74B1" w:rsidRDefault="00A816CC" w:rsidP="00A816CC">
            <w:pPr>
              <w:spacing w:before="0"/>
              <w:rPr>
                <w:rFonts w:cs="Times New Roman"/>
                <w:szCs w:val="24"/>
              </w:rPr>
            </w:pPr>
            <w:r w:rsidRPr="001B74B1">
              <w:rPr>
                <w:rFonts w:cs="Times New Roman"/>
                <w:szCs w:val="24"/>
              </w:rPr>
              <w:t>26/12/11</w:t>
            </w:r>
          </w:p>
        </w:tc>
        <w:tc>
          <w:tcPr>
            <w:tcW w:w="560" w:type="pct"/>
            <w:shd w:val="clear" w:color="auto" w:fill="auto"/>
            <w:vAlign w:val="center"/>
            <w:hideMark/>
          </w:tcPr>
          <w:p w14:paraId="1E473F9D" w14:textId="77777777" w:rsidR="00A816CC" w:rsidRPr="001B74B1" w:rsidRDefault="00A816CC" w:rsidP="00A816CC">
            <w:pPr>
              <w:spacing w:before="0"/>
              <w:rPr>
                <w:rFonts w:cs="Times New Roman"/>
                <w:szCs w:val="24"/>
              </w:rPr>
            </w:pPr>
            <w:r w:rsidRPr="001B74B1">
              <w:rPr>
                <w:rFonts w:cs="Times New Roman"/>
                <w:szCs w:val="24"/>
              </w:rPr>
              <w:t>Tốt/Chỉnh sửa theo góp ý của HĐ</w:t>
            </w:r>
          </w:p>
        </w:tc>
        <w:tc>
          <w:tcPr>
            <w:tcW w:w="381" w:type="pct"/>
            <w:shd w:val="clear" w:color="auto" w:fill="auto"/>
            <w:noWrap/>
            <w:vAlign w:val="bottom"/>
            <w:hideMark/>
          </w:tcPr>
          <w:p w14:paraId="2E603650"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65AEC734" w14:textId="77777777" w:rsidTr="00A816CC">
        <w:tc>
          <w:tcPr>
            <w:tcW w:w="255" w:type="pct"/>
            <w:shd w:val="clear" w:color="auto" w:fill="auto"/>
            <w:noWrap/>
            <w:vAlign w:val="center"/>
          </w:tcPr>
          <w:p w14:paraId="5DDD598A" w14:textId="4EDC83D4"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noWrap/>
            <w:vAlign w:val="center"/>
            <w:hideMark/>
          </w:tcPr>
          <w:p w14:paraId="0FC0DA47" w14:textId="77777777" w:rsidR="00A816CC" w:rsidRPr="001B74B1" w:rsidRDefault="00A816CC" w:rsidP="00A816CC">
            <w:pPr>
              <w:spacing w:before="0"/>
              <w:rPr>
                <w:rFonts w:cs="Times New Roman"/>
                <w:szCs w:val="24"/>
              </w:rPr>
            </w:pPr>
            <w:r w:rsidRPr="001B74B1">
              <w:rPr>
                <w:rFonts w:cs="Times New Roman"/>
                <w:szCs w:val="24"/>
              </w:rPr>
              <w:t>Phạm Thị Gái</w:t>
            </w:r>
          </w:p>
        </w:tc>
        <w:tc>
          <w:tcPr>
            <w:tcW w:w="341" w:type="pct"/>
            <w:shd w:val="clear" w:color="auto" w:fill="auto"/>
            <w:vAlign w:val="center"/>
            <w:hideMark/>
          </w:tcPr>
          <w:p w14:paraId="748292C8" w14:textId="77777777" w:rsidR="00A816CC" w:rsidRPr="001B74B1" w:rsidRDefault="00A816CC" w:rsidP="00A816CC">
            <w:pPr>
              <w:spacing w:before="0"/>
              <w:rPr>
                <w:rFonts w:cs="Times New Roman"/>
                <w:szCs w:val="24"/>
              </w:rPr>
            </w:pPr>
            <w:r w:rsidRPr="001B74B1">
              <w:rPr>
                <w:rFonts w:cs="Times New Roman"/>
                <w:szCs w:val="24"/>
              </w:rPr>
              <w:t>Văn</w:t>
            </w:r>
          </w:p>
        </w:tc>
        <w:tc>
          <w:tcPr>
            <w:tcW w:w="1554" w:type="pct"/>
            <w:shd w:val="clear" w:color="auto" w:fill="auto"/>
            <w:vAlign w:val="center"/>
            <w:hideMark/>
          </w:tcPr>
          <w:p w14:paraId="5045FD50" w14:textId="77777777" w:rsidR="00A816CC" w:rsidRPr="001B74B1" w:rsidRDefault="00A816CC" w:rsidP="00A816CC">
            <w:pPr>
              <w:spacing w:before="0"/>
              <w:rPr>
                <w:rFonts w:cs="Times New Roman"/>
                <w:szCs w:val="24"/>
              </w:rPr>
            </w:pPr>
            <w:r w:rsidRPr="001B74B1">
              <w:rPr>
                <w:rFonts w:cs="Times New Roman"/>
                <w:szCs w:val="24"/>
              </w:rPr>
              <w:t xml:space="preserve">Quan điểm thẩm mỹ của Lưu Hiệp trong Văn tâm điêu long </w:t>
            </w:r>
          </w:p>
        </w:tc>
        <w:tc>
          <w:tcPr>
            <w:tcW w:w="302" w:type="pct"/>
            <w:shd w:val="clear" w:color="auto" w:fill="auto"/>
            <w:noWrap/>
            <w:vAlign w:val="center"/>
            <w:hideMark/>
          </w:tcPr>
          <w:p w14:paraId="2813CD3E"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noWrap/>
            <w:vAlign w:val="center"/>
            <w:hideMark/>
          </w:tcPr>
          <w:p w14:paraId="3F5264C9" w14:textId="77777777" w:rsidR="00A816CC" w:rsidRPr="001B74B1" w:rsidRDefault="00A816CC" w:rsidP="00A816CC">
            <w:pPr>
              <w:spacing w:before="0"/>
              <w:rPr>
                <w:rFonts w:cs="Times New Roman"/>
                <w:szCs w:val="24"/>
              </w:rPr>
            </w:pPr>
            <w:r w:rsidRPr="001B74B1">
              <w:rPr>
                <w:rFonts w:cs="Times New Roman"/>
                <w:szCs w:val="24"/>
              </w:rPr>
              <w:t>26/12/11</w:t>
            </w:r>
          </w:p>
        </w:tc>
        <w:tc>
          <w:tcPr>
            <w:tcW w:w="560" w:type="pct"/>
            <w:shd w:val="clear" w:color="auto" w:fill="auto"/>
            <w:vAlign w:val="center"/>
            <w:hideMark/>
          </w:tcPr>
          <w:p w14:paraId="56F13734" w14:textId="77777777" w:rsidR="00A816CC" w:rsidRPr="001B74B1" w:rsidRDefault="00A816CC" w:rsidP="00A816CC">
            <w:pPr>
              <w:spacing w:before="0"/>
              <w:rPr>
                <w:rFonts w:cs="Times New Roman"/>
                <w:szCs w:val="24"/>
              </w:rPr>
            </w:pPr>
            <w:r w:rsidRPr="001B74B1">
              <w:rPr>
                <w:rFonts w:cs="Times New Roman"/>
                <w:szCs w:val="24"/>
              </w:rPr>
              <w:t>Tốt/Chỉnh sửa theo góp ý của HĐ</w:t>
            </w:r>
          </w:p>
        </w:tc>
        <w:tc>
          <w:tcPr>
            <w:tcW w:w="381" w:type="pct"/>
            <w:shd w:val="clear" w:color="auto" w:fill="auto"/>
            <w:noWrap/>
            <w:vAlign w:val="bottom"/>
            <w:hideMark/>
          </w:tcPr>
          <w:p w14:paraId="7EDFAAF7"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17711FA1" w14:textId="77777777" w:rsidTr="00A816CC">
        <w:tc>
          <w:tcPr>
            <w:tcW w:w="255" w:type="pct"/>
            <w:shd w:val="clear" w:color="auto" w:fill="auto"/>
            <w:noWrap/>
            <w:vAlign w:val="center"/>
          </w:tcPr>
          <w:p w14:paraId="7D1D114B" w14:textId="7CBA2EF5"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noWrap/>
            <w:vAlign w:val="center"/>
            <w:hideMark/>
          </w:tcPr>
          <w:p w14:paraId="5F2D70AA" w14:textId="77777777" w:rsidR="00A816CC" w:rsidRPr="001B74B1" w:rsidRDefault="00A816CC" w:rsidP="00A816CC">
            <w:pPr>
              <w:spacing w:before="0"/>
              <w:rPr>
                <w:rFonts w:cs="Times New Roman"/>
                <w:szCs w:val="24"/>
              </w:rPr>
            </w:pPr>
            <w:r w:rsidRPr="001B74B1">
              <w:rPr>
                <w:rFonts w:cs="Times New Roman"/>
                <w:szCs w:val="24"/>
              </w:rPr>
              <w:t>Phan Tuấn Anh</w:t>
            </w:r>
          </w:p>
        </w:tc>
        <w:tc>
          <w:tcPr>
            <w:tcW w:w="341" w:type="pct"/>
            <w:shd w:val="clear" w:color="auto" w:fill="auto"/>
            <w:vAlign w:val="center"/>
            <w:hideMark/>
          </w:tcPr>
          <w:p w14:paraId="6D4824DD" w14:textId="77777777" w:rsidR="00A816CC" w:rsidRPr="001B74B1" w:rsidRDefault="00A816CC" w:rsidP="00A816CC">
            <w:pPr>
              <w:spacing w:before="0"/>
              <w:rPr>
                <w:rFonts w:cs="Times New Roman"/>
                <w:szCs w:val="24"/>
              </w:rPr>
            </w:pPr>
            <w:r w:rsidRPr="001B74B1">
              <w:rPr>
                <w:rFonts w:cs="Times New Roman"/>
                <w:szCs w:val="24"/>
              </w:rPr>
              <w:t>Văn</w:t>
            </w:r>
          </w:p>
        </w:tc>
        <w:tc>
          <w:tcPr>
            <w:tcW w:w="1554" w:type="pct"/>
            <w:shd w:val="clear" w:color="auto" w:fill="auto"/>
            <w:vAlign w:val="center"/>
            <w:hideMark/>
          </w:tcPr>
          <w:p w14:paraId="03BB1CD6" w14:textId="77777777" w:rsidR="00A816CC" w:rsidRPr="001B74B1" w:rsidRDefault="00A816CC" w:rsidP="00A816CC">
            <w:pPr>
              <w:spacing w:before="0"/>
              <w:rPr>
                <w:rFonts w:cs="Times New Roman"/>
                <w:szCs w:val="24"/>
              </w:rPr>
            </w:pPr>
            <w:r w:rsidRPr="001B74B1">
              <w:rPr>
                <w:rFonts w:cs="Times New Roman"/>
                <w:szCs w:val="24"/>
              </w:rPr>
              <w:t>Quá trình giải phòng thiên tính nữ trong văn học nghệ thuật- từ góc nhìn mỹ học tính dục</w:t>
            </w:r>
          </w:p>
        </w:tc>
        <w:tc>
          <w:tcPr>
            <w:tcW w:w="302" w:type="pct"/>
            <w:shd w:val="clear" w:color="auto" w:fill="auto"/>
            <w:noWrap/>
            <w:vAlign w:val="center"/>
            <w:hideMark/>
          </w:tcPr>
          <w:p w14:paraId="3C4DFC9C" w14:textId="77777777" w:rsidR="00A816CC" w:rsidRPr="001B74B1" w:rsidRDefault="00A816CC" w:rsidP="001B74B1">
            <w:pPr>
              <w:spacing w:before="0"/>
              <w:jc w:val="right"/>
              <w:rPr>
                <w:rFonts w:cs="Times New Roman"/>
                <w:szCs w:val="24"/>
              </w:rPr>
            </w:pPr>
            <w:r w:rsidRPr="001B74B1">
              <w:rPr>
                <w:rFonts w:cs="Times New Roman"/>
                <w:szCs w:val="24"/>
              </w:rPr>
              <w:t>3.7</w:t>
            </w:r>
          </w:p>
        </w:tc>
        <w:tc>
          <w:tcPr>
            <w:tcW w:w="520" w:type="pct"/>
            <w:shd w:val="clear" w:color="auto" w:fill="auto"/>
            <w:noWrap/>
            <w:vAlign w:val="center"/>
            <w:hideMark/>
          </w:tcPr>
          <w:p w14:paraId="44B42939" w14:textId="77777777" w:rsidR="00A816CC" w:rsidRPr="001B74B1" w:rsidRDefault="00A816CC" w:rsidP="00A816CC">
            <w:pPr>
              <w:spacing w:before="0"/>
              <w:rPr>
                <w:rFonts w:cs="Times New Roman"/>
                <w:szCs w:val="24"/>
              </w:rPr>
            </w:pPr>
            <w:r w:rsidRPr="001B74B1">
              <w:rPr>
                <w:rFonts w:cs="Times New Roman"/>
                <w:szCs w:val="24"/>
              </w:rPr>
              <w:t>26/12/11</w:t>
            </w:r>
          </w:p>
        </w:tc>
        <w:tc>
          <w:tcPr>
            <w:tcW w:w="560" w:type="pct"/>
            <w:shd w:val="clear" w:color="auto" w:fill="auto"/>
            <w:vAlign w:val="center"/>
            <w:hideMark/>
          </w:tcPr>
          <w:p w14:paraId="4E9E5084" w14:textId="77777777" w:rsidR="00A816CC" w:rsidRPr="001B74B1" w:rsidRDefault="00A816CC" w:rsidP="00A816CC">
            <w:pPr>
              <w:spacing w:before="0"/>
              <w:rPr>
                <w:rFonts w:cs="Times New Roman"/>
                <w:szCs w:val="24"/>
              </w:rPr>
            </w:pPr>
            <w:r w:rsidRPr="001B74B1">
              <w:rPr>
                <w:rFonts w:cs="Times New Roman"/>
                <w:szCs w:val="24"/>
              </w:rPr>
              <w:t>Tốt/Chỉnh sửa một số tiểu mục</w:t>
            </w:r>
          </w:p>
        </w:tc>
        <w:tc>
          <w:tcPr>
            <w:tcW w:w="381" w:type="pct"/>
            <w:shd w:val="clear" w:color="auto" w:fill="auto"/>
            <w:noWrap/>
            <w:vAlign w:val="bottom"/>
            <w:hideMark/>
          </w:tcPr>
          <w:p w14:paraId="2A83A581"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3B243D8D" w14:textId="77777777" w:rsidTr="00A816CC">
        <w:tc>
          <w:tcPr>
            <w:tcW w:w="255" w:type="pct"/>
            <w:shd w:val="clear" w:color="auto" w:fill="auto"/>
            <w:noWrap/>
            <w:vAlign w:val="center"/>
          </w:tcPr>
          <w:p w14:paraId="69D72E31" w14:textId="0DA87022"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noWrap/>
            <w:vAlign w:val="center"/>
            <w:hideMark/>
          </w:tcPr>
          <w:p w14:paraId="7F13EB4F" w14:textId="77777777" w:rsidR="00A816CC" w:rsidRPr="001B74B1" w:rsidRDefault="00A816CC" w:rsidP="00A816CC">
            <w:pPr>
              <w:spacing w:before="0"/>
              <w:rPr>
                <w:rFonts w:cs="Times New Roman"/>
                <w:szCs w:val="24"/>
              </w:rPr>
            </w:pPr>
            <w:r w:rsidRPr="001B74B1">
              <w:rPr>
                <w:rFonts w:cs="Times New Roman"/>
                <w:szCs w:val="24"/>
              </w:rPr>
              <w:t>Nguyễn Như Tú</w:t>
            </w:r>
          </w:p>
        </w:tc>
        <w:tc>
          <w:tcPr>
            <w:tcW w:w="341" w:type="pct"/>
            <w:shd w:val="clear" w:color="auto" w:fill="auto"/>
            <w:vAlign w:val="center"/>
            <w:hideMark/>
          </w:tcPr>
          <w:p w14:paraId="3A3729EA" w14:textId="77777777" w:rsidR="00A816CC" w:rsidRPr="001B74B1" w:rsidRDefault="00A816CC" w:rsidP="00A816CC">
            <w:pPr>
              <w:spacing w:before="0"/>
              <w:rPr>
                <w:rFonts w:cs="Times New Roman"/>
                <w:szCs w:val="24"/>
              </w:rPr>
            </w:pPr>
            <w:r w:rsidRPr="001B74B1">
              <w:rPr>
                <w:rFonts w:cs="Times New Roman"/>
                <w:szCs w:val="24"/>
              </w:rPr>
              <w:t>Kiến trúc</w:t>
            </w:r>
          </w:p>
        </w:tc>
        <w:tc>
          <w:tcPr>
            <w:tcW w:w="1554" w:type="pct"/>
            <w:shd w:val="clear" w:color="auto" w:fill="auto"/>
            <w:vAlign w:val="center"/>
            <w:hideMark/>
          </w:tcPr>
          <w:p w14:paraId="714FC55B" w14:textId="77777777" w:rsidR="00A816CC" w:rsidRPr="001B74B1" w:rsidRDefault="00A816CC" w:rsidP="00A816CC">
            <w:pPr>
              <w:spacing w:before="0"/>
              <w:rPr>
                <w:rFonts w:cs="Times New Roman"/>
                <w:szCs w:val="24"/>
              </w:rPr>
            </w:pPr>
            <w:r w:rsidRPr="001B74B1">
              <w:rPr>
                <w:rFonts w:cs="Times New Roman"/>
                <w:szCs w:val="24"/>
              </w:rPr>
              <w:t>Khảo sát và đánh giá hiện trạng sử dụng không gian vỉa hè trục đường Mai Thúc Loan, thành phố Huế</w:t>
            </w:r>
          </w:p>
        </w:tc>
        <w:tc>
          <w:tcPr>
            <w:tcW w:w="302" w:type="pct"/>
            <w:shd w:val="clear" w:color="auto" w:fill="auto"/>
            <w:noWrap/>
            <w:vAlign w:val="center"/>
            <w:hideMark/>
          </w:tcPr>
          <w:p w14:paraId="1C531B9D"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noWrap/>
            <w:vAlign w:val="center"/>
            <w:hideMark/>
          </w:tcPr>
          <w:p w14:paraId="1542B632" w14:textId="77777777" w:rsidR="00A816CC" w:rsidRPr="001B74B1" w:rsidRDefault="00A816CC" w:rsidP="00A816CC">
            <w:pPr>
              <w:spacing w:before="0"/>
              <w:rPr>
                <w:rFonts w:cs="Times New Roman"/>
                <w:szCs w:val="24"/>
              </w:rPr>
            </w:pPr>
            <w:r w:rsidRPr="001B74B1">
              <w:rPr>
                <w:rFonts w:cs="Times New Roman"/>
                <w:szCs w:val="24"/>
              </w:rPr>
              <w:t>13/01/2012</w:t>
            </w:r>
          </w:p>
        </w:tc>
        <w:tc>
          <w:tcPr>
            <w:tcW w:w="560" w:type="pct"/>
            <w:shd w:val="clear" w:color="auto" w:fill="auto"/>
            <w:vAlign w:val="center"/>
            <w:hideMark/>
          </w:tcPr>
          <w:p w14:paraId="3B5459FB" w14:textId="0FA6F29E" w:rsidR="00A816CC" w:rsidRPr="001B74B1" w:rsidRDefault="00A816CC" w:rsidP="00A816CC">
            <w:pPr>
              <w:spacing w:before="0"/>
              <w:rPr>
                <w:rFonts w:cs="Times New Roman"/>
                <w:szCs w:val="24"/>
              </w:rPr>
            </w:pPr>
            <w:r w:rsidRPr="001B74B1">
              <w:rPr>
                <w:rFonts w:cs="Times New Roman"/>
                <w:szCs w:val="24"/>
              </w:rPr>
              <w:t>Khá</w:t>
            </w:r>
          </w:p>
        </w:tc>
        <w:tc>
          <w:tcPr>
            <w:tcW w:w="381" w:type="pct"/>
            <w:shd w:val="clear" w:color="auto" w:fill="auto"/>
            <w:noWrap/>
            <w:vAlign w:val="bottom"/>
            <w:hideMark/>
          </w:tcPr>
          <w:p w14:paraId="2E0CC668" w14:textId="77777777" w:rsidR="00A816CC" w:rsidRPr="001B74B1" w:rsidRDefault="00A816CC" w:rsidP="00A816CC">
            <w:pPr>
              <w:spacing w:before="0"/>
              <w:rPr>
                <w:rFonts w:cs="Times New Roman"/>
                <w:szCs w:val="24"/>
              </w:rPr>
            </w:pPr>
            <w:r w:rsidRPr="001B74B1">
              <w:rPr>
                <w:rFonts w:cs="Times New Roman"/>
                <w:szCs w:val="24"/>
              </w:rPr>
              <w:t> </w:t>
            </w:r>
          </w:p>
        </w:tc>
      </w:tr>
      <w:tr w:rsidR="00A816CC" w:rsidRPr="001B74B1" w14:paraId="1A2B33CE" w14:textId="77777777" w:rsidTr="00A816CC">
        <w:tc>
          <w:tcPr>
            <w:tcW w:w="255" w:type="pct"/>
            <w:shd w:val="clear" w:color="auto" w:fill="auto"/>
            <w:noWrap/>
            <w:vAlign w:val="center"/>
          </w:tcPr>
          <w:p w14:paraId="785A25C8" w14:textId="11E27709" w:rsidR="00A816CC" w:rsidRPr="001B74B1" w:rsidRDefault="00A816CC" w:rsidP="00A816CC">
            <w:pPr>
              <w:pStyle w:val="ListParagraph"/>
              <w:numPr>
                <w:ilvl w:val="0"/>
                <w:numId w:val="1"/>
              </w:numPr>
              <w:spacing w:before="0"/>
              <w:ind w:left="470" w:hanging="357"/>
              <w:rPr>
                <w:rFonts w:cs="Times New Roman"/>
                <w:szCs w:val="24"/>
              </w:rPr>
            </w:pPr>
          </w:p>
        </w:tc>
        <w:tc>
          <w:tcPr>
            <w:tcW w:w="1087" w:type="pct"/>
            <w:shd w:val="clear" w:color="auto" w:fill="auto"/>
            <w:noWrap/>
            <w:vAlign w:val="center"/>
            <w:hideMark/>
          </w:tcPr>
          <w:p w14:paraId="35686883" w14:textId="77777777" w:rsidR="00A816CC" w:rsidRPr="001B74B1" w:rsidRDefault="00A816CC" w:rsidP="00A816CC">
            <w:pPr>
              <w:spacing w:before="0"/>
              <w:rPr>
                <w:rFonts w:cs="Times New Roman"/>
                <w:szCs w:val="24"/>
              </w:rPr>
            </w:pPr>
            <w:r w:rsidRPr="001B74B1">
              <w:rPr>
                <w:rFonts w:cs="Times New Roman"/>
                <w:szCs w:val="24"/>
              </w:rPr>
              <w:t>Nguyễn Quốc Thắng</w:t>
            </w:r>
          </w:p>
        </w:tc>
        <w:tc>
          <w:tcPr>
            <w:tcW w:w="341" w:type="pct"/>
            <w:shd w:val="clear" w:color="auto" w:fill="auto"/>
            <w:vAlign w:val="center"/>
            <w:hideMark/>
          </w:tcPr>
          <w:p w14:paraId="017E3100" w14:textId="77777777" w:rsidR="00A816CC" w:rsidRPr="001B74B1" w:rsidRDefault="00A816CC" w:rsidP="00A816CC">
            <w:pPr>
              <w:spacing w:before="0"/>
              <w:rPr>
                <w:rFonts w:cs="Times New Roman"/>
                <w:szCs w:val="24"/>
              </w:rPr>
            </w:pPr>
            <w:r w:rsidRPr="001B74B1">
              <w:rPr>
                <w:rFonts w:cs="Times New Roman"/>
                <w:szCs w:val="24"/>
              </w:rPr>
              <w:t>Kiến trúc</w:t>
            </w:r>
          </w:p>
        </w:tc>
        <w:tc>
          <w:tcPr>
            <w:tcW w:w="1554" w:type="pct"/>
            <w:shd w:val="clear" w:color="auto" w:fill="auto"/>
            <w:vAlign w:val="center"/>
            <w:hideMark/>
          </w:tcPr>
          <w:p w14:paraId="612A8472" w14:textId="77777777" w:rsidR="00A816CC" w:rsidRPr="001B74B1" w:rsidRDefault="00A816CC" w:rsidP="00A816CC">
            <w:pPr>
              <w:spacing w:before="0"/>
              <w:rPr>
                <w:rFonts w:cs="Times New Roman"/>
                <w:szCs w:val="24"/>
              </w:rPr>
            </w:pPr>
            <w:r w:rsidRPr="001B74B1">
              <w:rPr>
                <w:rFonts w:cs="Times New Roman"/>
                <w:szCs w:val="24"/>
              </w:rPr>
              <w:t>Đặc điểm kiến trúc truyền thống có chức năng thương mại ở  Phố cổ Bao Vinh, thành phố Huế</w:t>
            </w:r>
          </w:p>
        </w:tc>
        <w:tc>
          <w:tcPr>
            <w:tcW w:w="302" w:type="pct"/>
            <w:shd w:val="clear" w:color="auto" w:fill="auto"/>
            <w:noWrap/>
            <w:vAlign w:val="center"/>
            <w:hideMark/>
          </w:tcPr>
          <w:p w14:paraId="3727F324" w14:textId="77777777" w:rsidR="00A816CC" w:rsidRPr="001B74B1" w:rsidRDefault="00A816CC" w:rsidP="001B74B1">
            <w:pPr>
              <w:spacing w:before="0"/>
              <w:jc w:val="right"/>
              <w:rPr>
                <w:rFonts w:cs="Times New Roman"/>
                <w:szCs w:val="24"/>
              </w:rPr>
            </w:pPr>
            <w:r w:rsidRPr="001B74B1">
              <w:rPr>
                <w:rFonts w:cs="Times New Roman"/>
                <w:szCs w:val="24"/>
              </w:rPr>
              <w:t>4.2</w:t>
            </w:r>
          </w:p>
        </w:tc>
        <w:tc>
          <w:tcPr>
            <w:tcW w:w="520" w:type="pct"/>
            <w:shd w:val="clear" w:color="auto" w:fill="auto"/>
            <w:noWrap/>
            <w:vAlign w:val="center"/>
            <w:hideMark/>
          </w:tcPr>
          <w:p w14:paraId="3D7374F1" w14:textId="77777777" w:rsidR="00A816CC" w:rsidRPr="001B74B1" w:rsidRDefault="00A816CC" w:rsidP="00A816CC">
            <w:pPr>
              <w:spacing w:before="0"/>
              <w:rPr>
                <w:rFonts w:cs="Times New Roman"/>
                <w:szCs w:val="24"/>
              </w:rPr>
            </w:pPr>
            <w:r w:rsidRPr="001B74B1">
              <w:rPr>
                <w:rFonts w:cs="Times New Roman"/>
                <w:szCs w:val="24"/>
              </w:rPr>
              <w:t>13/01/2012</w:t>
            </w:r>
          </w:p>
        </w:tc>
        <w:tc>
          <w:tcPr>
            <w:tcW w:w="560" w:type="pct"/>
            <w:shd w:val="clear" w:color="auto" w:fill="auto"/>
            <w:vAlign w:val="center"/>
            <w:hideMark/>
          </w:tcPr>
          <w:p w14:paraId="115A2821" w14:textId="77777777" w:rsidR="00A816CC" w:rsidRPr="001B74B1" w:rsidRDefault="00A816CC" w:rsidP="00A816CC">
            <w:pPr>
              <w:spacing w:before="0"/>
              <w:rPr>
                <w:rFonts w:cs="Times New Roman"/>
                <w:szCs w:val="24"/>
              </w:rPr>
            </w:pPr>
            <w:r w:rsidRPr="001B74B1">
              <w:rPr>
                <w:rFonts w:cs="Times New Roman"/>
                <w:szCs w:val="24"/>
              </w:rPr>
              <w:t>Tốt</w:t>
            </w:r>
          </w:p>
        </w:tc>
        <w:tc>
          <w:tcPr>
            <w:tcW w:w="381" w:type="pct"/>
            <w:shd w:val="clear" w:color="auto" w:fill="auto"/>
            <w:noWrap/>
            <w:vAlign w:val="bottom"/>
            <w:hideMark/>
          </w:tcPr>
          <w:p w14:paraId="4AC24704" w14:textId="77777777" w:rsidR="00A816CC" w:rsidRPr="001B74B1" w:rsidRDefault="00A816CC" w:rsidP="00A816CC">
            <w:pPr>
              <w:spacing w:before="0"/>
              <w:rPr>
                <w:rFonts w:cs="Times New Roman"/>
                <w:szCs w:val="24"/>
              </w:rPr>
            </w:pPr>
            <w:r w:rsidRPr="001B74B1">
              <w:rPr>
                <w:rFonts w:cs="Times New Roman"/>
                <w:szCs w:val="24"/>
              </w:rPr>
              <w:t> </w:t>
            </w:r>
          </w:p>
        </w:tc>
      </w:tr>
      <w:tr w:rsidR="001548FF" w:rsidRPr="001548FF" w14:paraId="533DABF2" w14:textId="77777777" w:rsidTr="00A816CC">
        <w:tc>
          <w:tcPr>
            <w:tcW w:w="255" w:type="pct"/>
            <w:shd w:val="clear" w:color="auto" w:fill="auto"/>
            <w:noWrap/>
            <w:vAlign w:val="center"/>
          </w:tcPr>
          <w:p w14:paraId="5570A5E7" w14:textId="77777777" w:rsidR="001548FF" w:rsidRPr="001548FF" w:rsidRDefault="001548FF" w:rsidP="001548FF">
            <w:pPr>
              <w:pStyle w:val="ListParagraph"/>
              <w:spacing w:before="0"/>
              <w:ind w:left="470"/>
              <w:rPr>
                <w:rFonts w:cs="Times New Roman"/>
                <w:b/>
                <w:bCs/>
                <w:szCs w:val="24"/>
              </w:rPr>
            </w:pPr>
          </w:p>
        </w:tc>
        <w:tc>
          <w:tcPr>
            <w:tcW w:w="1087" w:type="pct"/>
            <w:shd w:val="clear" w:color="auto" w:fill="auto"/>
            <w:noWrap/>
            <w:vAlign w:val="center"/>
          </w:tcPr>
          <w:p w14:paraId="5D998561" w14:textId="31A18C95" w:rsidR="001548FF" w:rsidRPr="001548FF" w:rsidRDefault="001548FF" w:rsidP="00A816CC">
            <w:pPr>
              <w:spacing w:before="0"/>
              <w:rPr>
                <w:rFonts w:cs="Times New Roman"/>
                <w:b/>
                <w:bCs/>
                <w:szCs w:val="24"/>
              </w:rPr>
            </w:pPr>
            <w:r w:rsidRPr="001548FF">
              <w:rPr>
                <w:rFonts w:cs="Times New Roman"/>
                <w:b/>
                <w:bCs/>
                <w:szCs w:val="24"/>
              </w:rPr>
              <w:t>TỔNG</w:t>
            </w:r>
          </w:p>
        </w:tc>
        <w:tc>
          <w:tcPr>
            <w:tcW w:w="341" w:type="pct"/>
            <w:shd w:val="clear" w:color="auto" w:fill="auto"/>
            <w:vAlign w:val="center"/>
          </w:tcPr>
          <w:p w14:paraId="659EBABE" w14:textId="77777777" w:rsidR="001548FF" w:rsidRPr="001548FF" w:rsidRDefault="001548FF" w:rsidP="00A816CC">
            <w:pPr>
              <w:spacing w:before="0"/>
              <w:rPr>
                <w:rFonts w:cs="Times New Roman"/>
                <w:b/>
                <w:bCs/>
                <w:szCs w:val="24"/>
              </w:rPr>
            </w:pPr>
          </w:p>
        </w:tc>
        <w:tc>
          <w:tcPr>
            <w:tcW w:w="1554" w:type="pct"/>
            <w:shd w:val="clear" w:color="auto" w:fill="auto"/>
            <w:vAlign w:val="center"/>
          </w:tcPr>
          <w:p w14:paraId="156F096E" w14:textId="77777777" w:rsidR="001548FF" w:rsidRPr="001548FF" w:rsidRDefault="001548FF" w:rsidP="00A816CC">
            <w:pPr>
              <w:spacing w:before="0"/>
              <w:rPr>
                <w:rFonts w:cs="Times New Roman"/>
                <w:b/>
                <w:bCs/>
                <w:szCs w:val="24"/>
              </w:rPr>
            </w:pPr>
          </w:p>
        </w:tc>
        <w:tc>
          <w:tcPr>
            <w:tcW w:w="302" w:type="pct"/>
            <w:shd w:val="clear" w:color="auto" w:fill="auto"/>
            <w:noWrap/>
            <w:vAlign w:val="center"/>
          </w:tcPr>
          <w:p w14:paraId="5FC984D8" w14:textId="5D5EFD58" w:rsidR="001548FF" w:rsidRPr="001548FF" w:rsidRDefault="001548FF" w:rsidP="001B74B1">
            <w:pPr>
              <w:spacing w:before="0"/>
              <w:jc w:val="right"/>
              <w:rPr>
                <w:rFonts w:cs="Times New Roman"/>
                <w:b/>
                <w:bCs/>
                <w:szCs w:val="24"/>
              </w:rPr>
            </w:pPr>
            <w:r w:rsidRPr="001548FF">
              <w:rPr>
                <w:rFonts w:cs="Times New Roman"/>
                <w:b/>
                <w:bCs/>
                <w:szCs w:val="24"/>
              </w:rPr>
              <w:t>79</w:t>
            </w:r>
          </w:p>
        </w:tc>
        <w:tc>
          <w:tcPr>
            <w:tcW w:w="520" w:type="pct"/>
            <w:shd w:val="clear" w:color="auto" w:fill="auto"/>
            <w:noWrap/>
            <w:vAlign w:val="center"/>
          </w:tcPr>
          <w:p w14:paraId="50FA4209" w14:textId="77777777" w:rsidR="001548FF" w:rsidRPr="001548FF" w:rsidRDefault="001548FF" w:rsidP="00A816CC">
            <w:pPr>
              <w:spacing w:before="0"/>
              <w:rPr>
                <w:rFonts w:cs="Times New Roman"/>
                <w:b/>
                <w:bCs/>
                <w:szCs w:val="24"/>
              </w:rPr>
            </w:pPr>
          </w:p>
        </w:tc>
        <w:tc>
          <w:tcPr>
            <w:tcW w:w="560" w:type="pct"/>
            <w:shd w:val="clear" w:color="auto" w:fill="auto"/>
            <w:vAlign w:val="center"/>
          </w:tcPr>
          <w:p w14:paraId="2BC43EDE" w14:textId="77777777" w:rsidR="001548FF" w:rsidRPr="001548FF" w:rsidRDefault="001548FF" w:rsidP="00A816CC">
            <w:pPr>
              <w:spacing w:before="0"/>
              <w:rPr>
                <w:rFonts w:cs="Times New Roman"/>
                <w:b/>
                <w:bCs/>
                <w:szCs w:val="24"/>
              </w:rPr>
            </w:pPr>
          </w:p>
        </w:tc>
        <w:tc>
          <w:tcPr>
            <w:tcW w:w="381" w:type="pct"/>
            <w:shd w:val="clear" w:color="auto" w:fill="auto"/>
            <w:noWrap/>
            <w:vAlign w:val="bottom"/>
          </w:tcPr>
          <w:p w14:paraId="22AC9E32" w14:textId="77777777" w:rsidR="001548FF" w:rsidRPr="001548FF" w:rsidRDefault="001548FF" w:rsidP="00A816CC">
            <w:pPr>
              <w:spacing w:before="0"/>
              <w:rPr>
                <w:rFonts w:cs="Times New Roman"/>
                <w:b/>
                <w:bCs/>
                <w:szCs w:val="24"/>
              </w:rPr>
            </w:pPr>
          </w:p>
        </w:tc>
      </w:tr>
    </w:tbl>
    <w:p w14:paraId="2940E249" w14:textId="77777777" w:rsidR="00010D05" w:rsidRPr="001B74B1" w:rsidRDefault="00010D05">
      <w:pPr>
        <w:rPr>
          <w:rFonts w:cs="Times New Roman"/>
          <w:szCs w:val="24"/>
        </w:rPr>
      </w:pPr>
    </w:p>
    <w:sectPr w:rsidR="00010D05" w:rsidRPr="001B74B1" w:rsidSect="00A816CC">
      <w:pgSz w:w="16840" w:h="11907" w:orient="landscape"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C0BA4"/>
    <w:multiLevelType w:val="hybridMultilevel"/>
    <w:tmpl w:val="99FC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2A"/>
    <w:rsid w:val="00010D05"/>
    <w:rsid w:val="00030947"/>
    <w:rsid w:val="001548FF"/>
    <w:rsid w:val="001B74B1"/>
    <w:rsid w:val="00355F2A"/>
    <w:rsid w:val="00A81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DAA0"/>
  <w15:chartTrackingRefBased/>
  <w15:docId w15:val="{121E8095-9272-4C7D-8001-AD04662B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6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2021-11-08T03:01:00Z</dcterms:created>
  <dcterms:modified xsi:type="dcterms:W3CDTF">2021-11-08T03:16:00Z</dcterms:modified>
</cp:coreProperties>
</file>