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9BD9" w14:textId="77777777" w:rsidR="00F80F37" w:rsidRPr="00EA01B0" w:rsidRDefault="00F80F37" w:rsidP="00EA01B0">
      <w:pPr>
        <w:tabs>
          <w:tab w:val="center" w:pos="1985"/>
        </w:tabs>
      </w:pPr>
      <w:r w:rsidRPr="00EA01B0">
        <w:tab/>
        <w:t>ĐẠI HỌC HUẾ</w:t>
      </w:r>
    </w:p>
    <w:p w14:paraId="5B0A8775" w14:textId="77777777" w:rsidR="00F80F37" w:rsidRPr="00F80F37" w:rsidRDefault="00F80F37" w:rsidP="00EA01B0">
      <w:pPr>
        <w:tabs>
          <w:tab w:val="center" w:pos="1985"/>
        </w:tabs>
        <w:rPr>
          <w:b/>
        </w:rPr>
      </w:pPr>
      <w:r>
        <w:rPr>
          <w:b/>
        </w:rPr>
        <w:tab/>
      </w:r>
      <w:r w:rsidRPr="00F80F37">
        <w:rPr>
          <w:b/>
        </w:rPr>
        <w:t>TRƯỜNG ĐẠI HỌC KHOA HỌC</w:t>
      </w:r>
    </w:p>
    <w:p w14:paraId="3DFB731D" w14:textId="77777777" w:rsidR="00F80F37" w:rsidRDefault="00EA0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61A7" wp14:editId="1B39FC51">
                <wp:simplePos x="0" y="0"/>
                <wp:positionH relativeFrom="column">
                  <wp:posOffset>422275</wp:posOffset>
                </wp:positionH>
                <wp:positionV relativeFrom="paragraph">
                  <wp:posOffset>25400</wp:posOffset>
                </wp:positionV>
                <wp:extent cx="1647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852B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25pt,2pt" to="16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EqtAEAALcDAAAOAAAAZHJzL2Uyb0RvYy54bWysU8GO0zAQvSPxD5bvNGkFyypquoeu4IKg&#10;YtkP8DrjxsL2WGPTtH/P2G2zCBBCiIvjsd+bmfc8Wd8dvRMHoGQx9HK5aKWAoHGwYd/Lxy/vXt1K&#10;kbIKg3IYoJcnSPJu8/LFeoodrHBENwAJThJSN8VejjnHrmmSHsGrtMAIgS8NkleZQ9o3A6mJs3vX&#10;rNr2ppmQhkioISU+vT9fyk3Nbwzo/MmYBFm4XnJvua5U16eyNpu16vak4mj1pQ31D114ZQMXnVPd&#10;q6zEN7K/pPJWEyY0eaHRN2iM1VA1sJpl+5Oah1FFqFrYnBRnm9L/S6s/HnYk7MBvJ0VQnp/oIZOy&#10;+zGLLYbABiKJZfFpiqlj+Dbs6BKluKMi+mjIly/LEcfq7Wn2Fo5ZaD5c3rx+e7t6I4W+3jXPxEgp&#10;vwf0omx66WwoslWnDh9S5mIMvUI4KI2cS9ddPjkoYBc+g2EppVhl1yGCrSNxUPz8w9cqg3NVZKEY&#10;69xMav9MumALDepg/S1xRteKGPJM9DYg/a5qPl5bNWf8VfVZa5H9hMOpPkS1g6ejunSZ5DJ+P8aV&#10;/vy/bb4DAAD//wMAUEsDBBQABgAIAAAAIQAjep8d3AAAAAYBAAAPAAAAZHJzL2Rvd25yZXYueG1s&#10;TI/BTsMwEETvSP0Haytxow4F0iqNU1UFTnAIgUOPbrwkUeN1FLtJ4OtZeoHbjmY0+ybdTrYVA/a+&#10;caTgdhGBQCqdaahS8PH+fLMG4YMmo1tHqOALPWyz2VWqE+NGesOhCJXgEvKJVlCH0CVS+rJGq/3C&#10;dUjsfbre6sCyr6Tp9cjltpXLKIql1Q3xh1p3uK+xPBVnq2D19FLk3fj4+p3LlczzwYX16aDU9Xza&#10;bUAEnMJfGH7xGR0yZjq6MxkvWgVx/MBJBfe8iO27ZczH8aJllsr/+NkPAAAA//8DAFBLAQItABQA&#10;BgAIAAAAIQC2gziS/gAAAOEBAAATAAAAAAAAAAAAAAAAAAAAAABbQ29udGVudF9UeXBlc10ueG1s&#10;UEsBAi0AFAAGAAgAAAAhADj9If/WAAAAlAEAAAsAAAAAAAAAAAAAAAAALwEAAF9yZWxzLy5yZWxz&#10;UEsBAi0AFAAGAAgAAAAhAGSOMSq0AQAAtwMAAA4AAAAAAAAAAAAAAAAALgIAAGRycy9lMm9Eb2Mu&#10;eG1sUEsBAi0AFAAGAAgAAAAhACN6nx3cAAAABgEAAA8AAAAAAAAAAAAAAAAADgQAAGRycy9kb3du&#10;cmV2LnhtbFBLBQYAAAAABAAEAPMAAAAXBQAAAAA=&#10;" strokecolor="black [3040]"/>
            </w:pict>
          </mc:Fallback>
        </mc:AlternateContent>
      </w:r>
    </w:p>
    <w:p w14:paraId="727BF0AE" w14:textId="09A94572" w:rsidR="00F80F37" w:rsidRDefault="00F80F37" w:rsidP="00F80F37">
      <w:pPr>
        <w:jc w:val="center"/>
        <w:rPr>
          <w:b/>
          <w:sz w:val="26"/>
        </w:rPr>
      </w:pPr>
      <w:r w:rsidRPr="00F80F37">
        <w:rPr>
          <w:b/>
          <w:sz w:val="26"/>
        </w:rPr>
        <w:t>BẢNG KÊ KHAI DANH MỤC SẢN PHẨM KHOA HỌC</w:t>
      </w:r>
      <w:r w:rsidR="00265BCB">
        <w:rPr>
          <w:b/>
          <w:sz w:val="26"/>
        </w:rPr>
        <w:t xml:space="preserve"> NĂM HỌC 20… - 20…</w:t>
      </w:r>
    </w:p>
    <w:p w14:paraId="17CD388D" w14:textId="69357540" w:rsidR="007E5497" w:rsidRPr="007E5497" w:rsidRDefault="00265BCB" w:rsidP="007E5497">
      <w:pPr>
        <w:jc w:val="center"/>
        <w:rPr>
          <w:i/>
        </w:rPr>
      </w:pPr>
      <w:r>
        <w:rPr>
          <w:i/>
        </w:rPr>
        <w:t>(</w:t>
      </w:r>
      <w:r w:rsidR="007E5497" w:rsidRPr="007E5497">
        <w:rPr>
          <w:i/>
        </w:rPr>
        <w:t>Phục vụ xét kéo dài thời gian làm việc đối với giảng viên là GS, PGS và TS hết tuổi lao động</w:t>
      </w:r>
      <w:r>
        <w:rPr>
          <w:i/>
        </w:rPr>
        <w:t>)</w:t>
      </w:r>
    </w:p>
    <w:p w14:paraId="36FF3E15" w14:textId="77777777" w:rsidR="00F80F37" w:rsidRDefault="00F80F37"/>
    <w:p w14:paraId="78FD82B1" w14:textId="77777777" w:rsidR="00F80F37" w:rsidRDefault="00F80F37">
      <w:r>
        <w:t>Họ và tên:</w:t>
      </w:r>
      <w:r w:rsidR="007E5497">
        <w:t xml:space="preserve"> </w:t>
      </w:r>
    </w:p>
    <w:p w14:paraId="308BC30D" w14:textId="77777777" w:rsidR="00F80F37" w:rsidRDefault="00F80F37">
      <w:r>
        <w:t>Đơn vị chuyên môn:</w:t>
      </w:r>
      <w:r w:rsidR="007E5497">
        <w:t xml:space="preserve"> </w:t>
      </w:r>
    </w:p>
    <w:p w14:paraId="7CC6A236" w14:textId="77777777" w:rsidR="00F80F37" w:rsidRDefault="00F80F3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7"/>
        <w:gridCol w:w="1028"/>
        <w:gridCol w:w="1308"/>
        <w:gridCol w:w="1308"/>
        <w:gridCol w:w="1308"/>
        <w:gridCol w:w="1669"/>
        <w:gridCol w:w="2551"/>
        <w:gridCol w:w="1418"/>
        <w:gridCol w:w="1844"/>
        <w:gridCol w:w="1241"/>
      </w:tblGrid>
      <w:tr w:rsidR="00265BCB" w14:paraId="3FB17438" w14:textId="77777777" w:rsidTr="000E62DE">
        <w:tc>
          <w:tcPr>
            <w:tcW w:w="305" w:type="pct"/>
            <w:vMerge w:val="restart"/>
            <w:vAlign w:val="center"/>
          </w:tcPr>
          <w:p w14:paraId="6B49DF4F" w14:textId="77777777" w:rsidR="00265BCB" w:rsidRDefault="00265BCB" w:rsidP="00052429">
            <w:pPr>
              <w:spacing w:before="120" w:after="120"/>
              <w:jc w:val="center"/>
            </w:pPr>
            <w:r>
              <w:t>TT</w:t>
            </w:r>
          </w:p>
        </w:tc>
        <w:tc>
          <w:tcPr>
            <w:tcW w:w="353" w:type="pct"/>
            <w:vMerge w:val="restart"/>
            <w:vAlign w:val="center"/>
          </w:tcPr>
          <w:p w14:paraId="0C08D6E8" w14:textId="77777777" w:rsidR="00265BCB" w:rsidRDefault="00265BCB" w:rsidP="001E6F7B">
            <w:pPr>
              <w:spacing w:before="120" w:after="120"/>
              <w:jc w:val="center"/>
            </w:pPr>
            <w:r>
              <w:t>Loại sản phẩm</w:t>
            </w:r>
          </w:p>
          <w:p w14:paraId="4A2949D6" w14:textId="77777777" w:rsidR="00265BCB" w:rsidRDefault="00265BCB" w:rsidP="001E6F7B">
            <w:pPr>
              <w:spacing w:before="120" w:after="120"/>
              <w:jc w:val="center"/>
            </w:pPr>
            <w:r w:rsidRPr="00EA01B0">
              <w:rPr>
                <w:vertAlign w:val="superscript"/>
              </w:rPr>
              <w:t>(1)</w:t>
            </w:r>
          </w:p>
        </w:tc>
        <w:tc>
          <w:tcPr>
            <w:tcW w:w="449" w:type="pct"/>
            <w:vMerge w:val="restart"/>
            <w:vAlign w:val="center"/>
          </w:tcPr>
          <w:p w14:paraId="2D02827E" w14:textId="77777777" w:rsidR="00265BCB" w:rsidRDefault="00265BCB" w:rsidP="001E6F7B">
            <w:pPr>
              <w:spacing w:before="120" w:after="120"/>
              <w:jc w:val="center"/>
            </w:pPr>
            <w:r>
              <w:t>Tên sản phẩm</w:t>
            </w:r>
          </w:p>
          <w:p w14:paraId="5454D6E4" w14:textId="77777777" w:rsidR="00265BCB" w:rsidRDefault="00265BCB" w:rsidP="001E6F7B">
            <w:pPr>
              <w:spacing w:before="120" w:after="120"/>
              <w:jc w:val="center"/>
            </w:pPr>
            <w:r w:rsidRPr="001E6F7B">
              <w:rPr>
                <w:vertAlign w:val="superscript"/>
              </w:rPr>
              <w:t>(2)</w:t>
            </w:r>
          </w:p>
        </w:tc>
        <w:tc>
          <w:tcPr>
            <w:tcW w:w="449" w:type="pct"/>
            <w:vMerge w:val="restart"/>
            <w:vAlign w:val="center"/>
          </w:tcPr>
          <w:p w14:paraId="55C4CEBB" w14:textId="77777777" w:rsidR="00265BCB" w:rsidRDefault="00265BCB" w:rsidP="00052429">
            <w:pPr>
              <w:spacing w:before="120" w:after="120"/>
              <w:jc w:val="center"/>
            </w:pPr>
            <w:r>
              <w:t xml:space="preserve">Thời điểm sản phẩm được công nhận </w:t>
            </w:r>
            <w:r w:rsidRPr="007E5497">
              <w:rPr>
                <w:vertAlign w:val="superscript"/>
              </w:rPr>
              <w:t>(3)</w:t>
            </w:r>
          </w:p>
        </w:tc>
        <w:tc>
          <w:tcPr>
            <w:tcW w:w="449" w:type="pct"/>
            <w:vMerge w:val="restart"/>
            <w:vAlign w:val="center"/>
          </w:tcPr>
          <w:p w14:paraId="7A3BB6F8" w14:textId="77777777" w:rsidR="00265BCB" w:rsidRDefault="00265BCB" w:rsidP="001E6F7B">
            <w:pPr>
              <w:spacing w:before="120" w:after="120"/>
              <w:jc w:val="center"/>
            </w:pPr>
            <w:r>
              <w:t>Hình thức tham gia</w:t>
            </w:r>
          </w:p>
          <w:p w14:paraId="5FE73C88" w14:textId="77777777" w:rsidR="00265BCB" w:rsidRDefault="00265BCB" w:rsidP="007E5497">
            <w:pPr>
              <w:spacing w:before="120" w:after="120"/>
              <w:jc w:val="center"/>
            </w:pPr>
            <w:r>
              <w:rPr>
                <w:vertAlign w:val="superscript"/>
              </w:rPr>
              <w:t>(4</w:t>
            </w:r>
            <w:r w:rsidRPr="001E6F7B">
              <w:rPr>
                <w:vertAlign w:val="superscript"/>
              </w:rPr>
              <w:t>)</w:t>
            </w:r>
          </w:p>
        </w:tc>
        <w:tc>
          <w:tcPr>
            <w:tcW w:w="573" w:type="pct"/>
            <w:vMerge w:val="restart"/>
            <w:vAlign w:val="center"/>
          </w:tcPr>
          <w:p w14:paraId="21175250" w14:textId="0094E0B2" w:rsidR="00265BCB" w:rsidRDefault="00265BCB" w:rsidP="00052429">
            <w:pPr>
              <w:spacing w:after="120"/>
              <w:jc w:val="center"/>
            </w:pPr>
            <w:r>
              <w:t>Số tác giả chính</w:t>
            </w:r>
          </w:p>
        </w:tc>
        <w:tc>
          <w:tcPr>
            <w:tcW w:w="876" w:type="pct"/>
            <w:vMerge w:val="restart"/>
            <w:vAlign w:val="center"/>
          </w:tcPr>
          <w:p w14:paraId="450A11BC" w14:textId="0ADA124B" w:rsidR="00265BCB" w:rsidRDefault="00265BCB" w:rsidP="00052429">
            <w:pPr>
              <w:spacing w:before="120" w:after="120"/>
              <w:jc w:val="center"/>
            </w:pPr>
            <w:r>
              <w:t>Tổng số thành viên (</w:t>
            </w:r>
            <w:r w:rsidRPr="00265BCB">
              <w:rPr>
                <w:color w:val="FF0000"/>
              </w:rPr>
              <w:t xml:space="preserve">KHÔNG </w:t>
            </w:r>
            <w:r>
              <w:t>kể các tác giả chính)</w:t>
            </w:r>
          </w:p>
        </w:tc>
        <w:tc>
          <w:tcPr>
            <w:tcW w:w="1120" w:type="pct"/>
            <w:gridSpan w:val="2"/>
            <w:vAlign w:val="center"/>
          </w:tcPr>
          <w:p w14:paraId="2E573B74" w14:textId="77777777" w:rsidR="00265BCB" w:rsidRDefault="00265BCB" w:rsidP="007E5497">
            <w:pPr>
              <w:spacing w:before="120" w:after="120"/>
              <w:jc w:val="center"/>
            </w:pPr>
            <w:r>
              <w:t xml:space="preserve">Điểm quy đổi của sản phẩm </w:t>
            </w:r>
            <w:r w:rsidRPr="007E5497">
              <w:rPr>
                <w:vertAlign w:val="superscript"/>
              </w:rPr>
              <w:t>(</w:t>
            </w:r>
            <w:r>
              <w:rPr>
                <w:vertAlign w:val="superscript"/>
              </w:rPr>
              <w:t>5</w:t>
            </w:r>
            <w:r w:rsidRPr="007E5497">
              <w:rPr>
                <w:vertAlign w:val="superscript"/>
              </w:rPr>
              <w:t>)</w:t>
            </w:r>
          </w:p>
        </w:tc>
        <w:tc>
          <w:tcPr>
            <w:tcW w:w="426" w:type="pct"/>
            <w:vMerge w:val="restart"/>
            <w:vAlign w:val="center"/>
          </w:tcPr>
          <w:p w14:paraId="6390A908" w14:textId="77777777" w:rsidR="00265BCB" w:rsidRDefault="00265BCB" w:rsidP="00052429">
            <w:pPr>
              <w:spacing w:before="120" w:after="120"/>
              <w:jc w:val="center"/>
            </w:pPr>
            <w:r>
              <w:t>Ghi chú</w:t>
            </w:r>
          </w:p>
        </w:tc>
      </w:tr>
      <w:tr w:rsidR="00265BCB" w14:paraId="0B69B862" w14:textId="77777777" w:rsidTr="000E62DE">
        <w:tc>
          <w:tcPr>
            <w:tcW w:w="305" w:type="pct"/>
            <w:vMerge/>
          </w:tcPr>
          <w:p w14:paraId="15C459CB" w14:textId="77777777" w:rsidR="00265BCB" w:rsidRDefault="00265BCB" w:rsidP="00052429">
            <w:pPr>
              <w:pStyle w:val="ListParagraph"/>
              <w:spacing w:before="120" w:after="120"/>
              <w:contextualSpacing w:val="0"/>
            </w:pPr>
          </w:p>
        </w:tc>
        <w:tc>
          <w:tcPr>
            <w:tcW w:w="353" w:type="pct"/>
            <w:vMerge/>
          </w:tcPr>
          <w:p w14:paraId="28B5853B" w14:textId="77777777" w:rsidR="00265BCB" w:rsidRDefault="00265BCB" w:rsidP="00052429">
            <w:pPr>
              <w:spacing w:before="120" w:after="120"/>
            </w:pPr>
          </w:p>
        </w:tc>
        <w:tc>
          <w:tcPr>
            <w:tcW w:w="449" w:type="pct"/>
            <w:vMerge/>
          </w:tcPr>
          <w:p w14:paraId="56C50305" w14:textId="77777777" w:rsidR="00265BCB" w:rsidRDefault="00265BCB" w:rsidP="008B70A5">
            <w:pPr>
              <w:spacing w:before="120" w:after="120"/>
            </w:pPr>
          </w:p>
        </w:tc>
        <w:tc>
          <w:tcPr>
            <w:tcW w:w="449" w:type="pct"/>
            <w:vMerge/>
          </w:tcPr>
          <w:p w14:paraId="5F11C7CF" w14:textId="77777777" w:rsidR="00265BCB" w:rsidRDefault="00265BCB" w:rsidP="00052429">
            <w:pPr>
              <w:spacing w:before="120" w:after="120"/>
            </w:pPr>
          </w:p>
        </w:tc>
        <w:tc>
          <w:tcPr>
            <w:tcW w:w="449" w:type="pct"/>
            <w:vMerge/>
          </w:tcPr>
          <w:p w14:paraId="482B26BE" w14:textId="77777777" w:rsidR="00265BCB" w:rsidRDefault="00265BCB" w:rsidP="00052429">
            <w:pPr>
              <w:spacing w:before="120" w:after="120"/>
            </w:pPr>
          </w:p>
        </w:tc>
        <w:tc>
          <w:tcPr>
            <w:tcW w:w="573" w:type="pct"/>
            <w:vMerge/>
          </w:tcPr>
          <w:p w14:paraId="7E88AC80" w14:textId="77777777" w:rsidR="00265BCB" w:rsidRDefault="00265BCB" w:rsidP="00052429">
            <w:pPr>
              <w:spacing w:after="120"/>
            </w:pPr>
          </w:p>
        </w:tc>
        <w:tc>
          <w:tcPr>
            <w:tcW w:w="876" w:type="pct"/>
            <w:vMerge/>
          </w:tcPr>
          <w:p w14:paraId="3A7A18FF" w14:textId="16BD7D9D" w:rsidR="00265BCB" w:rsidRDefault="00265BCB" w:rsidP="00052429">
            <w:pPr>
              <w:spacing w:before="120" w:after="120"/>
            </w:pPr>
          </w:p>
        </w:tc>
        <w:tc>
          <w:tcPr>
            <w:tcW w:w="487" w:type="pct"/>
            <w:vAlign w:val="center"/>
          </w:tcPr>
          <w:p w14:paraId="791DBD88" w14:textId="77777777" w:rsidR="00265BCB" w:rsidRPr="00A214B1" w:rsidRDefault="00265BCB" w:rsidP="00A214B1">
            <w:pPr>
              <w:spacing w:before="120" w:after="120"/>
              <w:jc w:val="center"/>
            </w:pPr>
            <w:r>
              <w:t>Cán bộ kê khai</w:t>
            </w:r>
          </w:p>
        </w:tc>
        <w:tc>
          <w:tcPr>
            <w:tcW w:w="633" w:type="pct"/>
            <w:vAlign w:val="center"/>
          </w:tcPr>
          <w:p w14:paraId="04FD14E1" w14:textId="5B3F77EF" w:rsidR="00265BCB" w:rsidRDefault="00265BCB" w:rsidP="00052429">
            <w:pPr>
              <w:spacing w:before="120" w:after="120"/>
              <w:jc w:val="center"/>
            </w:pPr>
            <w:r>
              <w:t>Phòng KHCN</w:t>
            </w:r>
            <w:r w:rsidR="000E62DE">
              <w:t>&amp;</w:t>
            </w:r>
            <w:r>
              <w:t xml:space="preserve">HTQT </w:t>
            </w:r>
            <w:r w:rsidR="000E62DE">
              <w:t>xác nhận</w:t>
            </w:r>
          </w:p>
        </w:tc>
        <w:tc>
          <w:tcPr>
            <w:tcW w:w="426" w:type="pct"/>
            <w:vMerge/>
          </w:tcPr>
          <w:p w14:paraId="7C16A29F" w14:textId="77777777" w:rsidR="00265BCB" w:rsidRDefault="00265BCB" w:rsidP="00052429">
            <w:pPr>
              <w:spacing w:before="120" w:after="120"/>
            </w:pPr>
          </w:p>
        </w:tc>
      </w:tr>
      <w:tr w:rsidR="00265BCB" w14:paraId="641E3850" w14:textId="77777777" w:rsidTr="000E62DE">
        <w:tc>
          <w:tcPr>
            <w:tcW w:w="305" w:type="pct"/>
          </w:tcPr>
          <w:p w14:paraId="71D33C93" w14:textId="77777777" w:rsidR="00265BCB" w:rsidRDefault="00265BCB" w:rsidP="00A214B1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</w:pPr>
          </w:p>
        </w:tc>
        <w:tc>
          <w:tcPr>
            <w:tcW w:w="353" w:type="pct"/>
          </w:tcPr>
          <w:p w14:paraId="4FC7BD5A" w14:textId="77777777" w:rsidR="00265BCB" w:rsidRDefault="00265BCB" w:rsidP="00052429">
            <w:pPr>
              <w:spacing w:before="120" w:after="120"/>
            </w:pPr>
            <w:r>
              <w:t>…</w:t>
            </w:r>
          </w:p>
        </w:tc>
        <w:tc>
          <w:tcPr>
            <w:tcW w:w="449" w:type="pct"/>
          </w:tcPr>
          <w:p w14:paraId="3CB7F98A" w14:textId="77777777" w:rsidR="00265BCB" w:rsidRDefault="00265BCB" w:rsidP="008B70A5">
            <w:pPr>
              <w:spacing w:before="120" w:after="120"/>
            </w:pPr>
          </w:p>
        </w:tc>
        <w:tc>
          <w:tcPr>
            <w:tcW w:w="449" w:type="pct"/>
          </w:tcPr>
          <w:p w14:paraId="78ED06C9" w14:textId="77777777" w:rsidR="00265BCB" w:rsidRDefault="00265BCB" w:rsidP="00052429">
            <w:pPr>
              <w:spacing w:before="120" w:after="120"/>
            </w:pPr>
          </w:p>
        </w:tc>
        <w:tc>
          <w:tcPr>
            <w:tcW w:w="449" w:type="pct"/>
          </w:tcPr>
          <w:p w14:paraId="382A3D30" w14:textId="77777777" w:rsidR="00265BCB" w:rsidRDefault="00265BCB" w:rsidP="00052429">
            <w:pPr>
              <w:spacing w:before="120" w:after="120"/>
            </w:pPr>
          </w:p>
        </w:tc>
        <w:tc>
          <w:tcPr>
            <w:tcW w:w="573" w:type="pct"/>
          </w:tcPr>
          <w:p w14:paraId="4E9348C2" w14:textId="77777777" w:rsidR="00265BCB" w:rsidRDefault="00265BCB" w:rsidP="00052429">
            <w:pPr>
              <w:spacing w:after="120"/>
            </w:pPr>
          </w:p>
        </w:tc>
        <w:tc>
          <w:tcPr>
            <w:tcW w:w="876" w:type="pct"/>
          </w:tcPr>
          <w:p w14:paraId="477A3121" w14:textId="5C4E9ABE" w:rsidR="00265BCB" w:rsidRDefault="00265BCB" w:rsidP="00052429">
            <w:pPr>
              <w:spacing w:before="120" w:after="120"/>
            </w:pPr>
          </w:p>
        </w:tc>
        <w:tc>
          <w:tcPr>
            <w:tcW w:w="487" w:type="pct"/>
          </w:tcPr>
          <w:p w14:paraId="35BB9EE6" w14:textId="77777777" w:rsidR="00265BCB" w:rsidRDefault="00265BCB" w:rsidP="00F977DB">
            <w:pPr>
              <w:spacing w:before="120" w:after="120"/>
              <w:jc w:val="right"/>
            </w:pPr>
          </w:p>
        </w:tc>
        <w:tc>
          <w:tcPr>
            <w:tcW w:w="633" w:type="pct"/>
          </w:tcPr>
          <w:p w14:paraId="79CBA435" w14:textId="77777777" w:rsidR="00265BCB" w:rsidRDefault="00265BCB" w:rsidP="00F977DB">
            <w:pPr>
              <w:spacing w:before="120" w:after="120"/>
              <w:jc w:val="right"/>
            </w:pPr>
          </w:p>
        </w:tc>
        <w:tc>
          <w:tcPr>
            <w:tcW w:w="426" w:type="pct"/>
          </w:tcPr>
          <w:p w14:paraId="14679079" w14:textId="77777777" w:rsidR="00265BCB" w:rsidRDefault="00265BCB" w:rsidP="00052429">
            <w:pPr>
              <w:spacing w:before="120" w:after="120"/>
            </w:pPr>
          </w:p>
        </w:tc>
      </w:tr>
      <w:tr w:rsidR="00265BCB" w14:paraId="7F0C4CD5" w14:textId="77777777" w:rsidTr="000E62DE">
        <w:tc>
          <w:tcPr>
            <w:tcW w:w="305" w:type="pct"/>
          </w:tcPr>
          <w:p w14:paraId="76634467" w14:textId="77777777" w:rsidR="00265BCB" w:rsidRDefault="00265BCB" w:rsidP="00A214B1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</w:pPr>
          </w:p>
        </w:tc>
        <w:tc>
          <w:tcPr>
            <w:tcW w:w="353" w:type="pct"/>
          </w:tcPr>
          <w:p w14:paraId="59442079" w14:textId="77777777" w:rsidR="00265BCB" w:rsidRDefault="00265BCB" w:rsidP="00052429">
            <w:pPr>
              <w:spacing w:before="120" w:after="120"/>
            </w:pPr>
          </w:p>
        </w:tc>
        <w:tc>
          <w:tcPr>
            <w:tcW w:w="449" w:type="pct"/>
          </w:tcPr>
          <w:p w14:paraId="259EA1F1" w14:textId="77777777" w:rsidR="00265BCB" w:rsidRDefault="00265BCB" w:rsidP="008B70A5">
            <w:pPr>
              <w:spacing w:before="120" w:after="120"/>
            </w:pPr>
          </w:p>
        </w:tc>
        <w:tc>
          <w:tcPr>
            <w:tcW w:w="449" w:type="pct"/>
          </w:tcPr>
          <w:p w14:paraId="51B7682D" w14:textId="77777777" w:rsidR="00265BCB" w:rsidRDefault="00265BCB" w:rsidP="00052429">
            <w:pPr>
              <w:spacing w:before="120" w:after="120"/>
            </w:pPr>
          </w:p>
        </w:tc>
        <w:tc>
          <w:tcPr>
            <w:tcW w:w="449" w:type="pct"/>
          </w:tcPr>
          <w:p w14:paraId="04246716" w14:textId="77777777" w:rsidR="00265BCB" w:rsidRDefault="00265BCB" w:rsidP="00052429">
            <w:pPr>
              <w:spacing w:before="120" w:after="120"/>
            </w:pPr>
          </w:p>
        </w:tc>
        <w:tc>
          <w:tcPr>
            <w:tcW w:w="573" w:type="pct"/>
          </w:tcPr>
          <w:p w14:paraId="597D49B5" w14:textId="77777777" w:rsidR="00265BCB" w:rsidRDefault="00265BCB" w:rsidP="00052429">
            <w:pPr>
              <w:spacing w:after="120"/>
            </w:pPr>
          </w:p>
        </w:tc>
        <w:tc>
          <w:tcPr>
            <w:tcW w:w="876" w:type="pct"/>
          </w:tcPr>
          <w:p w14:paraId="03935737" w14:textId="035B1D3C" w:rsidR="00265BCB" w:rsidRDefault="00265BCB" w:rsidP="00052429">
            <w:pPr>
              <w:spacing w:before="120" w:after="120"/>
            </w:pPr>
          </w:p>
        </w:tc>
        <w:tc>
          <w:tcPr>
            <w:tcW w:w="487" w:type="pct"/>
          </w:tcPr>
          <w:p w14:paraId="46859081" w14:textId="77777777" w:rsidR="00265BCB" w:rsidRDefault="00265BCB" w:rsidP="00F977DB">
            <w:pPr>
              <w:spacing w:before="120" w:after="120"/>
              <w:jc w:val="right"/>
            </w:pPr>
          </w:p>
        </w:tc>
        <w:tc>
          <w:tcPr>
            <w:tcW w:w="633" w:type="pct"/>
          </w:tcPr>
          <w:p w14:paraId="0D056F32" w14:textId="77777777" w:rsidR="00265BCB" w:rsidRDefault="00265BCB" w:rsidP="00F977DB">
            <w:pPr>
              <w:spacing w:before="120" w:after="120"/>
              <w:jc w:val="right"/>
            </w:pPr>
          </w:p>
        </w:tc>
        <w:tc>
          <w:tcPr>
            <w:tcW w:w="426" w:type="pct"/>
          </w:tcPr>
          <w:p w14:paraId="24878BD6" w14:textId="77777777" w:rsidR="00265BCB" w:rsidRDefault="00265BCB" w:rsidP="00052429">
            <w:pPr>
              <w:spacing w:before="120" w:after="120"/>
            </w:pPr>
          </w:p>
        </w:tc>
      </w:tr>
      <w:tr w:rsidR="00265BCB" w14:paraId="5B1A4F4F" w14:textId="77777777" w:rsidTr="000E62DE">
        <w:tc>
          <w:tcPr>
            <w:tcW w:w="305" w:type="pct"/>
          </w:tcPr>
          <w:p w14:paraId="15EC7B25" w14:textId="77777777" w:rsidR="00265BCB" w:rsidRDefault="00265BCB" w:rsidP="00A214B1">
            <w:pPr>
              <w:pStyle w:val="ListParagraph"/>
              <w:numPr>
                <w:ilvl w:val="0"/>
                <w:numId w:val="1"/>
              </w:numPr>
              <w:spacing w:after="120"/>
              <w:ind w:left="527" w:hanging="357"/>
              <w:contextualSpacing w:val="0"/>
            </w:pPr>
          </w:p>
        </w:tc>
        <w:tc>
          <w:tcPr>
            <w:tcW w:w="353" w:type="pct"/>
          </w:tcPr>
          <w:p w14:paraId="2C3D0658" w14:textId="77777777" w:rsidR="00265BCB" w:rsidRDefault="00265BCB" w:rsidP="00052429">
            <w:pPr>
              <w:spacing w:after="120"/>
            </w:pPr>
          </w:p>
        </w:tc>
        <w:tc>
          <w:tcPr>
            <w:tcW w:w="449" w:type="pct"/>
          </w:tcPr>
          <w:p w14:paraId="3C2937E2" w14:textId="77777777" w:rsidR="00265BCB" w:rsidRDefault="00265BCB" w:rsidP="008B70A5">
            <w:pPr>
              <w:spacing w:after="120"/>
            </w:pPr>
          </w:p>
        </w:tc>
        <w:tc>
          <w:tcPr>
            <w:tcW w:w="449" w:type="pct"/>
          </w:tcPr>
          <w:p w14:paraId="1451B1BF" w14:textId="77777777" w:rsidR="00265BCB" w:rsidRDefault="00265BCB" w:rsidP="00052429">
            <w:pPr>
              <w:spacing w:after="120"/>
            </w:pPr>
          </w:p>
        </w:tc>
        <w:tc>
          <w:tcPr>
            <w:tcW w:w="449" w:type="pct"/>
          </w:tcPr>
          <w:p w14:paraId="1D1C9B4B" w14:textId="77777777" w:rsidR="00265BCB" w:rsidRDefault="00265BCB" w:rsidP="00052429">
            <w:pPr>
              <w:spacing w:after="120"/>
            </w:pPr>
          </w:p>
        </w:tc>
        <w:tc>
          <w:tcPr>
            <w:tcW w:w="573" w:type="pct"/>
          </w:tcPr>
          <w:p w14:paraId="22103150" w14:textId="77777777" w:rsidR="00265BCB" w:rsidRDefault="00265BCB" w:rsidP="00052429">
            <w:pPr>
              <w:spacing w:after="120"/>
            </w:pPr>
          </w:p>
        </w:tc>
        <w:tc>
          <w:tcPr>
            <w:tcW w:w="876" w:type="pct"/>
          </w:tcPr>
          <w:p w14:paraId="6D7E5AD8" w14:textId="36818676" w:rsidR="00265BCB" w:rsidRDefault="00265BCB" w:rsidP="00052429">
            <w:pPr>
              <w:spacing w:after="120"/>
            </w:pPr>
          </w:p>
        </w:tc>
        <w:tc>
          <w:tcPr>
            <w:tcW w:w="487" w:type="pct"/>
          </w:tcPr>
          <w:p w14:paraId="236FFF11" w14:textId="77777777" w:rsidR="00265BCB" w:rsidRDefault="00265BCB" w:rsidP="00F977DB">
            <w:pPr>
              <w:spacing w:after="120"/>
              <w:jc w:val="right"/>
            </w:pPr>
          </w:p>
        </w:tc>
        <w:tc>
          <w:tcPr>
            <w:tcW w:w="633" w:type="pct"/>
          </w:tcPr>
          <w:p w14:paraId="1A98E68D" w14:textId="77777777" w:rsidR="00265BCB" w:rsidRDefault="00265BCB" w:rsidP="00F977DB">
            <w:pPr>
              <w:spacing w:after="120"/>
              <w:jc w:val="right"/>
            </w:pPr>
          </w:p>
        </w:tc>
        <w:tc>
          <w:tcPr>
            <w:tcW w:w="426" w:type="pct"/>
          </w:tcPr>
          <w:p w14:paraId="76D16B9D" w14:textId="77777777" w:rsidR="00265BCB" w:rsidRDefault="00265BCB" w:rsidP="00052429">
            <w:pPr>
              <w:spacing w:after="120"/>
            </w:pPr>
          </w:p>
        </w:tc>
      </w:tr>
      <w:tr w:rsidR="00265BCB" w14:paraId="61368973" w14:textId="77777777" w:rsidTr="000E62DE">
        <w:tc>
          <w:tcPr>
            <w:tcW w:w="305" w:type="pct"/>
          </w:tcPr>
          <w:p w14:paraId="1B616B7C" w14:textId="77777777" w:rsidR="00265BCB" w:rsidRDefault="00265BCB" w:rsidP="00A214B1">
            <w:pPr>
              <w:pStyle w:val="ListParagraph"/>
              <w:numPr>
                <w:ilvl w:val="0"/>
                <w:numId w:val="1"/>
              </w:numPr>
              <w:spacing w:after="120"/>
              <w:ind w:left="527" w:hanging="357"/>
              <w:contextualSpacing w:val="0"/>
            </w:pPr>
          </w:p>
        </w:tc>
        <w:tc>
          <w:tcPr>
            <w:tcW w:w="353" w:type="pct"/>
          </w:tcPr>
          <w:p w14:paraId="0365291A" w14:textId="77777777" w:rsidR="00265BCB" w:rsidRDefault="00265BCB" w:rsidP="00052429">
            <w:pPr>
              <w:spacing w:after="120"/>
            </w:pPr>
          </w:p>
        </w:tc>
        <w:tc>
          <w:tcPr>
            <w:tcW w:w="449" w:type="pct"/>
          </w:tcPr>
          <w:p w14:paraId="5AE66EA2" w14:textId="77777777" w:rsidR="00265BCB" w:rsidRDefault="00265BCB" w:rsidP="008B70A5">
            <w:pPr>
              <w:spacing w:after="120"/>
            </w:pPr>
          </w:p>
        </w:tc>
        <w:tc>
          <w:tcPr>
            <w:tcW w:w="449" w:type="pct"/>
          </w:tcPr>
          <w:p w14:paraId="552F32CA" w14:textId="77777777" w:rsidR="00265BCB" w:rsidRDefault="00265BCB" w:rsidP="00052429">
            <w:pPr>
              <w:spacing w:after="120"/>
            </w:pPr>
          </w:p>
        </w:tc>
        <w:tc>
          <w:tcPr>
            <w:tcW w:w="449" w:type="pct"/>
          </w:tcPr>
          <w:p w14:paraId="0EBC457B" w14:textId="77777777" w:rsidR="00265BCB" w:rsidRDefault="00265BCB" w:rsidP="00052429">
            <w:pPr>
              <w:spacing w:after="120"/>
            </w:pPr>
          </w:p>
        </w:tc>
        <w:tc>
          <w:tcPr>
            <w:tcW w:w="573" w:type="pct"/>
          </w:tcPr>
          <w:p w14:paraId="633059DC" w14:textId="77777777" w:rsidR="00265BCB" w:rsidRDefault="00265BCB" w:rsidP="00052429">
            <w:pPr>
              <w:spacing w:after="120"/>
            </w:pPr>
          </w:p>
        </w:tc>
        <w:tc>
          <w:tcPr>
            <w:tcW w:w="876" w:type="pct"/>
          </w:tcPr>
          <w:p w14:paraId="67C227D8" w14:textId="624098BC" w:rsidR="00265BCB" w:rsidRDefault="00265BCB" w:rsidP="00052429">
            <w:pPr>
              <w:spacing w:after="120"/>
            </w:pPr>
          </w:p>
        </w:tc>
        <w:tc>
          <w:tcPr>
            <w:tcW w:w="487" w:type="pct"/>
          </w:tcPr>
          <w:p w14:paraId="1E7F7119" w14:textId="77777777" w:rsidR="00265BCB" w:rsidRDefault="00265BCB" w:rsidP="00F977DB">
            <w:pPr>
              <w:spacing w:after="120"/>
              <w:jc w:val="right"/>
            </w:pPr>
          </w:p>
        </w:tc>
        <w:tc>
          <w:tcPr>
            <w:tcW w:w="633" w:type="pct"/>
          </w:tcPr>
          <w:p w14:paraId="1A228794" w14:textId="77777777" w:rsidR="00265BCB" w:rsidRDefault="00265BCB" w:rsidP="00F977DB">
            <w:pPr>
              <w:spacing w:after="120"/>
              <w:jc w:val="right"/>
            </w:pPr>
          </w:p>
        </w:tc>
        <w:tc>
          <w:tcPr>
            <w:tcW w:w="426" w:type="pct"/>
          </w:tcPr>
          <w:p w14:paraId="39B7F4C9" w14:textId="77777777" w:rsidR="00265BCB" w:rsidRDefault="00265BCB" w:rsidP="00052429">
            <w:pPr>
              <w:spacing w:after="120"/>
            </w:pPr>
          </w:p>
        </w:tc>
      </w:tr>
      <w:tr w:rsidR="00265BCB" w:rsidRPr="00F80F37" w14:paraId="573C3FD9" w14:textId="77777777" w:rsidTr="000E62DE">
        <w:tc>
          <w:tcPr>
            <w:tcW w:w="305" w:type="pct"/>
          </w:tcPr>
          <w:p w14:paraId="0443F718" w14:textId="77777777" w:rsidR="00265BCB" w:rsidRPr="00F80F37" w:rsidRDefault="00265BCB" w:rsidP="00052429">
            <w:pPr>
              <w:spacing w:before="120" w:after="120"/>
              <w:rPr>
                <w:b/>
              </w:rPr>
            </w:pPr>
            <w:r w:rsidRPr="00F80F37">
              <w:rPr>
                <w:b/>
              </w:rPr>
              <w:t>Tổng</w:t>
            </w:r>
            <w:r>
              <w:rPr>
                <w:b/>
              </w:rPr>
              <w:t>:</w:t>
            </w:r>
          </w:p>
        </w:tc>
        <w:tc>
          <w:tcPr>
            <w:tcW w:w="353" w:type="pct"/>
          </w:tcPr>
          <w:p w14:paraId="3E6AFFED" w14:textId="77777777" w:rsidR="00265BCB" w:rsidRPr="001E586E" w:rsidRDefault="00265BCB" w:rsidP="00052429">
            <w:pPr>
              <w:spacing w:before="120" w:after="120"/>
            </w:pPr>
          </w:p>
        </w:tc>
        <w:tc>
          <w:tcPr>
            <w:tcW w:w="449" w:type="pct"/>
          </w:tcPr>
          <w:p w14:paraId="29E90762" w14:textId="77777777" w:rsidR="00265BCB" w:rsidRPr="001E586E" w:rsidRDefault="00265BCB" w:rsidP="008B70A5">
            <w:pPr>
              <w:spacing w:before="120" w:after="120"/>
            </w:pPr>
          </w:p>
        </w:tc>
        <w:tc>
          <w:tcPr>
            <w:tcW w:w="449" w:type="pct"/>
          </w:tcPr>
          <w:p w14:paraId="6BCCFDBC" w14:textId="77777777" w:rsidR="00265BCB" w:rsidRPr="001E586E" w:rsidRDefault="00265BCB" w:rsidP="00052429">
            <w:pPr>
              <w:spacing w:before="120" w:after="120"/>
            </w:pPr>
          </w:p>
        </w:tc>
        <w:tc>
          <w:tcPr>
            <w:tcW w:w="449" w:type="pct"/>
          </w:tcPr>
          <w:p w14:paraId="322F0BE9" w14:textId="77777777" w:rsidR="00265BCB" w:rsidRPr="001E586E" w:rsidRDefault="00265BCB" w:rsidP="00052429">
            <w:pPr>
              <w:spacing w:before="120" w:after="120"/>
            </w:pPr>
          </w:p>
        </w:tc>
        <w:tc>
          <w:tcPr>
            <w:tcW w:w="573" w:type="pct"/>
          </w:tcPr>
          <w:p w14:paraId="417738E6" w14:textId="77777777" w:rsidR="00265BCB" w:rsidRPr="001E586E" w:rsidRDefault="00265BCB" w:rsidP="00052429">
            <w:pPr>
              <w:spacing w:after="120"/>
            </w:pPr>
          </w:p>
        </w:tc>
        <w:tc>
          <w:tcPr>
            <w:tcW w:w="876" w:type="pct"/>
          </w:tcPr>
          <w:p w14:paraId="51E8B1CD" w14:textId="50F42689" w:rsidR="00265BCB" w:rsidRPr="001E586E" w:rsidRDefault="00265BCB" w:rsidP="00052429">
            <w:pPr>
              <w:spacing w:before="120" w:after="120"/>
            </w:pPr>
          </w:p>
        </w:tc>
        <w:tc>
          <w:tcPr>
            <w:tcW w:w="487" w:type="pct"/>
          </w:tcPr>
          <w:p w14:paraId="66F9DC3D" w14:textId="77777777" w:rsidR="00265BCB" w:rsidRPr="001E586E" w:rsidRDefault="00265BCB" w:rsidP="00F977DB">
            <w:pPr>
              <w:spacing w:before="120" w:after="120"/>
              <w:jc w:val="right"/>
            </w:pPr>
          </w:p>
        </w:tc>
        <w:tc>
          <w:tcPr>
            <w:tcW w:w="633" w:type="pct"/>
          </w:tcPr>
          <w:p w14:paraId="1A82F70A" w14:textId="77777777" w:rsidR="00265BCB" w:rsidRPr="001E586E" w:rsidRDefault="00265BCB" w:rsidP="00F977DB">
            <w:pPr>
              <w:spacing w:before="120" w:after="120"/>
              <w:jc w:val="right"/>
            </w:pPr>
          </w:p>
        </w:tc>
        <w:tc>
          <w:tcPr>
            <w:tcW w:w="426" w:type="pct"/>
          </w:tcPr>
          <w:p w14:paraId="2D4BFD2C" w14:textId="77777777" w:rsidR="00265BCB" w:rsidRPr="001E586E" w:rsidRDefault="00265BCB" w:rsidP="00052429">
            <w:pPr>
              <w:spacing w:before="120" w:after="120"/>
            </w:pPr>
          </w:p>
        </w:tc>
      </w:tr>
    </w:tbl>
    <w:p w14:paraId="3D6A50E2" w14:textId="77777777" w:rsidR="00EA01B0" w:rsidRDefault="00EA01B0" w:rsidP="00EA01B0">
      <w:pPr>
        <w:rPr>
          <w:i/>
        </w:rPr>
      </w:pPr>
    </w:p>
    <w:p w14:paraId="32ADBAE7" w14:textId="77777777" w:rsidR="007E5497" w:rsidRPr="00F80F37" w:rsidRDefault="007E5497" w:rsidP="007E5497">
      <w:pPr>
        <w:tabs>
          <w:tab w:val="center" w:pos="1843"/>
          <w:tab w:val="center" w:pos="11766"/>
        </w:tabs>
        <w:rPr>
          <w:i/>
        </w:rPr>
      </w:pPr>
      <w:r w:rsidRPr="00F80F37">
        <w:rPr>
          <w:i/>
        </w:rPr>
        <w:tab/>
      </w:r>
      <w:r w:rsidRPr="00F80F37">
        <w:rPr>
          <w:i/>
        </w:rPr>
        <w:tab/>
        <w:t xml:space="preserve">Thừa Thiên Huế, ngày    tháng    năm    </w:t>
      </w:r>
    </w:p>
    <w:p w14:paraId="4DE810BA" w14:textId="77777777" w:rsidR="007E5497" w:rsidRDefault="007E5497" w:rsidP="007E5497">
      <w:pPr>
        <w:tabs>
          <w:tab w:val="center" w:pos="1843"/>
          <w:tab w:val="center" w:pos="11766"/>
        </w:tabs>
      </w:pPr>
      <w:r>
        <w:tab/>
        <w:t>Người kê khai</w:t>
      </w:r>
      <w:r>
        <w:tab/>
        <w:t>Xác nhận của Phòng KHCN-HTQT</w:t>
      </w:r>
    </w:p>
    <w:p w14:paraId="5AD67D1F" w14:textId="77777777" w:rsidR="007E5497" w:rsidRDefault="007E5497" w:rsidP="007E5497">
      <w:pPr>
        <w:rPr>
          <w:u w:val="single"/>
        </w:rPr>
      </w:pPr>
    </w:p>
    <w:p w14:paraId="718AE806" w14:textId="77777777" w:rsidR="007E5497" w:rsidRDefault="007E5497" w:rsidP="007E5497">
      <w:pPr>
        <w:rPr>
          <w:u w:val="single"/>
        </w:rPr>
      </w:pPr>
    </w:p>
    <w:p w14:paraId="78F41F3E" w14:textId="77777777" w:rsidR="00EA01B0" w:rsidRPr="007E5497" w:rsidRDefault="00EA01B0" w:rsidP="007E5497">
      <w:pPr>
        <w:rPr>
          <w:b/>
        </w:rPr>
      </w:pPr>
      <w:r w:rsidRPr="007E5497">
        <w:rPr>
          <w:b/>
          <w:u w:val="single"/>
        </w:rPr>
        <w:lastRenderedPageBreak/>
        <w:t>Ghi chú</w:t>
      </w:r>
      <w:r w:rsidRPr="007E5497">
        <w:rPr>
          <w:b/>
        </w:rPr>
        <w:t>:</w:t>
      </w:r>
    </w:p>
    <w:p w14:paraId="485F9179" w14:textId="77777777" w:rsidR="007E5497" w:rsidRDefault="00FA19A5" w:rsidP="007E5497">
      <w:pPr>
        <w:pStyle w:val="ListParagraph"/>
        <w:numPr>
          <w:ilvl w:val="0"/>
          <w:numId w:val="2"/>
        </w:numPr>
        <w:contextualSpacing w:val="0"/>
      </w:pPr>
      <w:r w:rsidRPr="001E6F7B">
        <w:t>Các sản phẩm khoa học gồm kết quả ứng dụng khoa học công nghệ được cấp bằng độc quyền sáng chế; giải pháp hữu ích; tác phẩm nghệ thuật; bài báo khoa học quốc gia và/hoặc quốc tế; kỷ yếu hội thảo quốc gia và/hoặc quốc tế; sách chuyên khảo; sách tham khảo và giáo trình</w:t>
      </w:r>
      <w:r w:rsidR="00455437">
        <w:t xml:space="preserve"> (</w:t>
      </w:r>
      <w:r w:rsidR="00455437" w:rsidRPr="00455437">
        <w:rPr>
          <w:i/>
        </w:rPr>
        <w:t>đ</w:t>
      </w:r>
      <w:r w:rsidR="007E5497" w:rsidRPr="00455437">
        <w:rPr>
          <w:i/>
        </w:rPr>
        <w:t>ược quy định trong Phụ lục I ban hành kèn theo Quyết định số 37/2018/QĐ-TTg ngày 31 tháng 8 năm 2018 của Thủ tướng Chính phủ</w:t>
      </w:r>
      <w:r w:rsidR="00455437">
        <w:t>)</w:t>
      </w:r>
      <w:r w:rsidR="007E5497">
        <w:t>.</w:t>
      </w:r>
    </w:p>
    <w:p w14:paraId="155CA3DB" w14:textId="77777777" w:rsidR="001E6F7B" w:rsidRDefault="001E6F7B" w:rsidP="007E5497">
      <w:pPr>
        <w:pStyle w:val="ListParagraph"/>
        <w:numPr>
          <w:ilvl w:val="0"/>
          <w:numId w:val="2"/>
        </w:numPr>
        <w:contextualSpacing w:val="0"/>
      </w:pPr>
      <w:r>
        <w:t>Đối với bài đăng tạp chí hoặc kỷ yếu: ghi rõ loại tạp chí, tên tạp chí và mã số ISSN; loại hội nghị, hội thảo, tên và mã số ISBN; có thuộc danh mục ISI, SCOPUS, … hay không</w:t>
      </w:r>
      <w:r w:rsidR="00A214B1">
        <w:t>.</w:t>
      </w:r>
    </w:p>
    <w:p w14:paraId="1E06B452" w14:textId="77777777" w:rsidR="001E6F7B" w:rsidRDefault="001E6F7B" w:rsidP="007E5497">
      <w:pPr>
        <w:pStyle w:val="ListParagraph"/>
        <w:contextualSpacing w:val="0"/>
      </w:pPr>
      <w:r>
        <w:t>Đối với sách, giáo trình: ghi rõ nhà xuất bản</w:t>
      </w:r>
      <w:r w:rsidR="00A214B1">
        <w:t>.</w:t>
      </w:r>
    </w:p>
    <w:p w14:paraId="02406444" w14:textId="77777777" w:rsidR="00A214B1" w:rsidRPr="001E6F7B" w:rsidRDefault="00A214B1" w:rsidP="007E5497">
      <w:pPr>
        <w:pStyle w:val="ListParagraph"/>
        <w:contextualSpacing w:val="0"/>
      </w:pPr>
      <w:r>
        <w:t>Đối với các loại hình sản phẩm khác: ghi rõ nơi công bố hoặc công nhận.</w:t>
      </w:r>
    </w:p>
    <w:p w14:paraId="7B533A33" w14:textId="77777777" w:rsidR="007E5497" w:rsidRDefault="007E5497" w:rsidP="007E5497">
      <w:pPr>
        <w:pStyle w:val="ListParagraph"/>
        <w:numPr>
          <w:ilvl w:val="0"/>
          <w:numId w:val="2"/>
        </w:numPr>
        <w:contextualSpacing w:val="0"/>
      </w:pPr>
      <w:r>
        <w:t>Ghi rõ tháng, năm được công nhận.</w:t>
      </w:r>
    </w:p>
    <w:p w14:paraId="42ECAAE5" w14:textId="77777777" w:rsidR="001E6F7B" w:rsidRDefault="001E6F7B" w:rsidP="007E5497">
      <w:pPr>
        <w:pStyle w:val="ListParagraph"/>
        <w:numPr>
          <w:ilvl w:val="0"/>
          <w:numId w:val="2"/>
        </w:numPr>
        <w:contextualSpacing w:val="0"/>
      </w:pPr>
      <w:r w:rsidRPr="001E6F7B">
        <w:t>Hình thức tham gia: tác giả chính, đồng tác giả hoặc thành viên.</w:t>
      </w:r>
    </w:p>
    <w:p w14:paraId="0148F3B2" w14:textId="585B76B8" w:rsidR="000E62DE" w:rsidRDefault="000E62DE" w:rsidP="007E5497">
      <w:pPr>
        <w:pStyle w:val="ListParagraph"/>
        <w:numPr>
          <w:ilvl w:val="0"/>
          <w:numId w:val="2"/>
        </w:numPr>
        <w:tabs>
          <w:tab w:val="center" w:pos="1843"/>
          <w:tab w:val="center" w:pos="7513"/>
        </w:tabs>
        <w:contextualSpacing w:val="0"/>
      </w:pPr>
      <w:r>
        <w:t>Điểm quy đổi tính theo công thức trong file “</w:t>
      </w:r>
      <w:r w:rsidRPr="000E62DE">
        <w:t>Công thức tính điểm công trình khoa học quy đổi (xét kéo dài thời gian làm việc)</w:t>
      </w:r>
      <w:r>
        <w:t>”.</w:t>
      </w:r>
    </w:p>
    <w:p w14:paraId="0C64E10C" w14:textId="47E6485C" w:rsidR="00455437" w:rsidRDefault="007E5497" w:rsidP="000E62DE">
      <w:pPr>
        <w:pStyle w:val="ListParagraph"/>
        <w:tabs>
          <w:tab w:val="center" w:pos="1843"/>
          <w:tab w:val="center" w:pos="7513"/>
        </w:tabs>
        <w:contextualSpacing w:val="0"/>
      </w:pPr>
      <w:r>
        <w:t xml:space="preserve">Điểm tối đa của </w:t>
      </w:r>
      <w:r w:rsidR="00455437">
        <w:t xml:space="preserve">các </w:t>
      </w:r>
      <w:r>
        <w:t>sản phẩm được quy định trong Phụ lục I ban hành kèn theo Quyết định số 37/2018/QĐ-TTg ngày 31 tháng 8 năm 2018 của Thủ tướng Chính phủ</w:t>
      </w:r>
      <w:r w:rsidR="000E62DE">
        <w:t>.</w:t>
      </w:r>
    </w:p>
    <w:p w14:paraId="151A3246" w14:textId="7CC55D25" w:rsidR="00A214B1" w:rsidRPr="00455437" w:rsidRDefault="00455437" w:rsidP="00455437">
      <w:pPr>
        <w:pStyle w:val="ListParagraph"/>
        <w:tabs>
          <w:tab w:val="center" w:pos="1843"/>
          <w:tab w:val="center" w:pos="7513"/>
        </w:tabs>
        <w:contextualSpacing w:val="0"/>
      </w:pPr>
      <w:r>
        <w:t>Các biểu mẫu liên quan</w:t>
      </w:r>
      <w:r w:rsidR="000E62DE">
        <w:t xml:space="preserve"> để tính điểm quy đổi</w:t>
      </w:r>
      <w:r>
        <w:t xml:space="preserve">, bao gồm Phụ lục I và công thức tính điểm cụ thể cho mỗi sản phẩm đã được đăng tải trên website của Trường, mục </w:t>
      </w:r>
      <w:r w:rsidRPr="00455437">
        <w:rPr>
          <w:i/>
        </w:rPr>
        <w:t xml:space="preserve">Tải file </w:t>
      </w:r>
      <w:r w:rsidRPr="00455437">
        <w:t>&gt;</w:t>
      </w:r>
      <w:r w:rsidRPr="00455437">
        <w:rPr>
          <w:i/>
        </w:rPr>
        <w:t xml:space="preserve"> Khoa học công nghệ </w:t>
      </w:r>
      <w:r w:rsidRPr="00455437">
        <w:t>&gt;</w:t>
      </w:r>
      <w:r w:rsidRPr="00455437">
        <w:rPr>
          <w:i/>
        </w:rPr>
        <w:t xml:space="preserve"> Biểu mẫu kê khai công trình NCKH</w:t>
      </w:r>
      <w:r>
        <w:t>.</w:t>
      </w:r>
    </w:p>
    <w:sectPr w:rsidR="00A214B1" w:rsidRPr="00455437" w:rsidSect="007E5497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22177"/>
    <w:multiLevelType w:val="hybridMultilevel"/>
    <w:tmpl w:val="C8A2978E"/>
    <w:lvl w:ilvl="0" w:tplc="17241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3F2C"/>
    <w:multiLevelType w:val="hybridMultilevel"/>
    <w:tmpl w:val="9766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92"/>
    <w:rsid w:val="00052429"/>
    <w:rsid w:val="000E62DE"/>
    <w:rsid w:val="001E586E"/>
    <w:rsid w:val="001E6F7B"/>
    <w:rsid w:val="00224EB6"/>
    <w:rsid w:val="00265BCB"/>
    <w:rsid w:val="00284F36"/>
    <w:rsid w:val="0038373C"/>
    <w:rsid w:val="00387548"/>
    <w:rsid w:val="00455437"/>
    <w:rsid w:val="007E5497"/>
    <w:rsid w:val="00862E92"/>
    <w:rsid w:val="00A214B1"/>
    <w:rsid w:val="00CF689C"/>
    <w:rsid w:val="00EA01B0"/>
    <w:rsid w:val="00F80F37"/>
    <w:rsid w:val="00F977DB"/>
    <w:rsid w:val="00F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7461"/>
  <w15:docId w15:val="{38162558-706A-43D2-B701-CE958AE6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E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2021-01-25T08:52:00Z</dcterms:created>
  <dcterms:modified xsi:type="dcterms:W3CDTF">2021-01-25T08:57:00Z</dcterms:modified>
</cp:coreProperties>
</file>